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95D" w:rsidRDefault="00F72123">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8E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9D3594">
        <w:rPr>
          <w:rFonts w:hint="eastAsia"/>
          <w:b/>
          <w:i/>
          <w:noProof/>
          <w:sz w:val="28"/>
          <w:lang w:eastAsia="zh-CN"/>
        </w:rPr>
        <w:t>2933</w:t>
      </w:r>
    </w:p>
    <w:p w:rsidR="0015295D" w:rsidRDefault="00F72123">
      <w:pPr>
        <w:pStyle w:val="CRCoverPage"/>
        <w:tabs>
          <w:tab w:val="right" w:pos="9639"/>
        </w:tabs>
        <w:outlineLvl w:val="0"/>
        <w:rPr>
          <w:b/>
          <w:noProof/>
          <w:sz w:val="24"/>
          <w:lang w:eastAsia="zh-CN"/>
        </w:rPr>
      </w:pPr>
      <w:r>
        <w:rPr>
          <w:rFonts w:cs="Arial"/>
          <w:b/>
          <w:noProof/>
          <w:sz w:val="24"/>
          <w:szCs w:val="24"/>
          <w:lang w:eastAsia="zh-CN"/>
        </w:rPr>
        <w:t>2</w:t>
      </w:r>
      <w:r>
        <w:rPr>
          <w:rFonts w:cs="Arial" w:hint="eastAsia"/>
          <w:b/>
          <w:noProof/>
          <w:sz w:val="24"/>
          <w:szCs w:val="24"/>
          <w:lang w:eastAsia="zh-CN"/>
        </w:rPr>
        <w:t>0</w:t>
      </w:r>
      <w:r>
        <w:rPr>
          <w:rFonts w:cs="Arial"/>
          <w:b/>
          <w:noProof/>
          <w:sz w:val="24"/>
          <w:szCs w:val="24"/>
        </w:rPr>
        <w:t xml:space="preserve"> - 2</w:t>
      </w:r>
      <w:r>
        <w:rPr>
          <w:rFonts w:cs="Arial" w:hint="eastAsia"/>
          <w:b/>
          <w:noProof/>
          <w:sz w:val="24"/>
          <w:szCs w:val="24"/>
          <w:lang w:eastAsia="zh-CN"/>
        </w:rPr>
        <w:t>4</w:t>
      </w:r>
      <w:r>
        <w:rPr>
          <w:rFonts w:cs="Arial"/>
          <w:b/>
          <w:noProof/>
          <w:sz w:val="24"/>
          <w:szCs w:val="24"/>
        </w:rPr>
        <w:t xml:space="preserve"> </w:t>
      </w:r>
      <w:r>
        <w:rPr>
          <w:rFonts w:cs="Arial" w:hint="eastAsia"/>
          <w:b/>
          <w:noProof/>
          <w:sz w:val="24"/>
          <w:lang w:eastAsia="zh-CN"/>
        </w:rPr>
        <w:t>April</w:t>
      </w:r>
      <w:r>
        <w:rPr>
          <w:rFonts w:cs="Arial"/>
          <w:b/>
          <w:noProof/>
          <w:sz w:val="24"/>
          <w:szCs w:val="24"/>
        </w:rPr>
        <w:t>, 20</w:t>
      </w:r>
      <w:r>
        <w:rPr>
          <w:rFonts w:cs="Arial"/>
          <w:b/>
          <w:noProof/>
          <w:sz w:val="24"/>
          <w:szCs w:val="24"/>
          <w:lang w:eastAsia="zh-CN"/>
        </w:rPr>
        <w:t>20</w:t>
      </w:r>
      <w:r>
        <w:rPr>
          <w:rFonts w:cs="Arial"/>
          <w:b/>
          <w:noProof/>
          <w:sz w:val="24"/>
          <w:szCs w:val="24"/>
        </w:rPr>
        <w:t xml:space="preserve">, </w:t>
      </w:r>
      <w:r>
        <w:rPr>
          <w:rFonts w:cs="Arial"/>
          <w:b/>
          <w:bCs/>
          <w:noProof/>
          <w:sz w:val="24"/>
          <w:szCs w:val="24"/>
        </w:rPr>
        <w:t>Electronic,</w:t>
      </w:r>
      <w:r>
        <w:rPr>
          <w:rFonts w:cs="Arial"/>
          <w:b/>
          <w:noProof/>
          <w:sz w:val="24"/>
          <w:szCs w:val="24"/>
        </w:rPr>
        <w:t xml:space="preserve"> </w:t>
      </w:r>
      <w:proofErr w:type="spellStart"/>
      <w:r>
        <w:rPr>
          <w:rFonts w:cs="Arial"/>
          <w:b/>
          <w:bCs/>
          <w:sz w:val="24"/>
        </w:rPr>
        <w:t>Elbonia</w:t>
      </w:r>
      <w:proofErr w:type="spellEnd"/>
      <w:r>
        <w:rPr>
          <w:b/>
          <w:noProof/>
          <w:sz w:val="24"/>
        </w:rPr>
        <w:tab/>
      </w:r>
      <w:r w:rsidR="009D3594" w:rsidRPr="00F23744">
        <w:rPr>
          <w:rFonts w:hint="eastAsia"/>
          <w:b/>
          <w:noProof/>
          <w:color w:val="0000FF"/>
        </w:rPr>
        <w:t>(revison of S2-2001940)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95D">
        <w:tc>
          <w:tcPr>
            <w:tcW w:w="9641" w:type="dxa"/>
            <w:gridSpan w:val="9"/>
            <w:tcBorders>
              <w:top w:val="single" w:sz="4" w:space="0" w:color="auto"/>
              <w:left w:val="single" w:sz="4" w:space="0" w:color="auto"/>
              <w:right w:val="single" w:sz="4" w:space="0" w:color="auto"/>
            </w:tcBorders>
          </w:tcPr>
          <w:p w:rsidR="0015295D" w:rsidRDefault="00F72123">
            <w:pPr>
              <w:pStyle w:val="CRCoverPage"/>
              <w:spacing w:after="0"/>
              <w:jc w:val="right"/>
              <w:rPr>
                <w:i/>
                <w:noProof/>
              </w:rPr>
            </w:pPr>
            <w:r>
              <w:rPr>
                <w:i/>
                <w:noProof/>
                <w:sz w:val="14"/>
              </w:rPr>
              <w:t>CR-Form-v12.0</w:t>
            </w:r>
          </w:p>
        </w:tc>
      </w:tr>
      <w:tr w:rsidR="0015295D">
        <w:tc>
          <w:tcPr>
            <w:tcW w:w="9641" w:type="dxa"/>
            <w:gridSpan w:val="9"/>
            <w:tcBorders>
              <w:left w:val="single" w:sz="4" w:space="0" w:color="auto"/>
              <w:right w:val="single" w:sz="4" w:space="0" w:color="auto"/>
            </w:tcBorders>
          </w:tcPr>
          <w:p w:rsidR="0015295D" w:rsidRDefault="00F72123">
            <w:pPr>
              <w:pStyle w:val="CRCoverPage"/>
              <w:spacing w:after="0"/>
              <w:jc w:val="center"/>
              <w:rPr>
                <w:noProof/>
              </w:rPr>
            </w:pPr>
            <w:r>
              <w:rPr>
                <w:b/>
                <w:noProof/>
                <w:sz w:val="32"/>
              </w:rPr>
              <w:t>CHANGE REQUEST</w:t>
            </w:r>
          </w:p>
        </w:tc>
      </w:tr>
      <w:tr w:rsidR="0015295D">
        <w:tc>
          <w:tcPr>
            <w:tcW w:w="9641" w:type="dxa"/>
            <w:gridSpan w:val="9"/>
            <w:tcBorders>
              <w:left w:val="single" w:sz="4" w:space="0" w:color="auto"/>
              <w:right w:val="single" w:sz="4" w:space="0" w:color="auto"/>
            </w:tcBorders>
          </w:tcPr>
          <w:p w:rsidR="0015295D" w:rsidRDefault="0015295D">
            <w:pPr>
              <w:pStyle w:val="CRCoverPage"/>
              <w:spacing w:after="0"/>
              <w:rPr>
                <w:noProof/>
                <w:sz w:val="8"/>
                <w:szCs w:val="8"/>
              </w:rPr>
            </w:pPr>
          </w:p>
        </w:tc>
      </w:tr>
      <w:tr w:rsidR="0015295D">
        <w:tc>
          <w:tcPr>
            <w:tcW w:w="142" w:type="dxa"/>
            <w:tcBorders>
              <w:left w:val="single" w:sz="4" w:space="0" w:color="auto"/>
            </w:tcBorders>
          </w:tcPr>
          <w:p w:rsidR="0015295D" w:rsidRDefault="0015295D">
            <w:pPr>
              <w:pStyle w:val="CRCoverPage"/>
              <w:spacing w:after="0"/>
              <w:jc w:val="right"/>
              <w:rPr>
                <w:noProof/>
              </w:rPr>
            </w:pPr>
          </w:p>
        </w:tc>
        <w:tc>
          <w:tcPr>
            <w:tcW w:w="1559" w:type="dxa"/>
            <w:shd w:val="pct30" w:color="FFFF00" w:fill="auto"/>
          </w:tcPr>
          <w:p w:rsidR="0015295D" w:rsidRDefault="00F72123">
            <w:pPr>
              <w:pStyle w:val="CRCoverPage"/>
              <w:spacing w:after="0"/>
              <w:jc w:val="right"/>
              <w:rPr>
                <w:b/>
                <w:noProof/>
                <w:sz w:val="28"/>
              </w:rPr>
            </w:pPr>
            <w:r>
              <w:rPr>
                <w:b/>
                <w:noProof/>
                <w:sz w:val="28"/>
              </w:rPr>
              <w:t>23.502</w:t>
            </w:r>
          </w:p>
        </w:tc>
        <w:tc>
          <w:tcPr>
            <w:tcW w:w="709" w:type="dxa"/>
          </w:tcPr>
          <w:p w:rsidR="0015295D" w:rsidRDefault="00F72123">
            <w:pPr>
              <w:pStyle w:val="CRCoverPage"/>
              <w:spacing w:after="0"/>
              <w:jc w:val="center"/>
              <w:rPr>
                <w:noProof/>
              </w:rPr>
            </w:pPr>
            <w:r>
              <w:rPr>
                <w:b/>
                <w:noProof/>
                <w:sz w:val="28"/>
              </w:rPr>
              <w:t>CR</w:t>
            </w:r>
          </w:p>
        </w:tc>
        <w:tc>
          <w:tcPr>
            <w:tcW w:w="1276" w:type="dxa"/>
            <w:shd w:val="pct30" w:color="FFFF00" w:fill="auto"/>
          </w:tcPr>
          <w:p w:rsidR="0015295D" w:rsidRDefault="00F72123">
            <w:pPr>
              <w:pStyle w:val="CRCoverPage"/>
              <w:spacing w:after="0"/>
              <w:rPr>
                <w:noProof/>
                <w:lang w:eastAsia="zh-CN"/>
              </w:rPr>
            </w:pPr>
            <w:r>
              <w:rPr>
                <w:rFonts w:hint="eastAsia"/>
                <w:b/>
                <w:noProof/>
                <w:sz w:val="28"/>
                <w:lang w:eastAsia="zh-CN"/>
              </w:rPr>
              <w:t>2097</w:t>
            </w:r>
          </w:p>
        </w:tc>
        <w:tc>
          <w:tcPr>
            <w:tcW w:w="709" w:type="dxa"/>
          </w:tcPr>
          <w:p w:rsidR="0015295D" w:rsidRDefault="00F72123">
            <w:pPr>
              <w:pStyle w:val="CRCoverPage"/>
              <w:tabs>
                <w:tab w:val="right" w:pos="625"/>
              </w:tabs>
              <w:spacing w:after="0"/>
              <w:jc w:val="center"/>
              <w:rPr>
                <w:noProof/>
              </w:rPr>
            </w:pPr>
            <w:r>
              <w:rPr>
                <w:b/>
                <w:bCs/>
                <w:noProof/>
                <w:sz w:val="28"/>
              </w:rPr>
              <w:t>rev</w:t>
            </w:r>
          </w:p>
        </w:tc>
        <w:tc>
          <w:tcPr>
            <w:tcW w:w="992" w:type="dxa"/>
            <w:shd w:val="pct30" w:color="FFFF00" w:fill="auto"/>
          </w:tcPr>
          <w:p w:rsidR="0015295D" w:rsidRDefault="00F72123">
            <w:pPr>
              <w:pStyle w:val="CRCoverPage"/>
              <w:spacing w:after="0"/>
              <w:jc w:val="center"/>
              <w:rPr>
                <w:b/>
                <w:noProof/>
                <w:lang w:eastAsia="zh-CN"/>
              </w:rPr>
            </w:pPr>
            <w:r>
              <w:rPr>
                <w:rFonts w:hint="eastAsia"/>
                <w:b/>
                <w:noProof/>
                <w:sz w:val="28"/>
                <w:lang w:eastAsia="zh-CN"/>
              </w:rPr>
              <w:t>1</w:t>
            </w:r>
          </w:p>
        </w:tc>
        <w:tc>
          <w:tcPr>
            <w:tcW w:w="2410" w:type="dxa"/>
          </w:tcPr>
          <w:p w:rsidR="0015295D" w:rsidRDefault="00F7212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5295D" w:rsidRDefault="00F72123">
            <w:pPr>
              <w:pStyle w:val="CRCoverPage"/>
              <w:spacing w:after="0"/>
              <w:jc w:val="center"/>
              <w:rPr>
                <w:noProof/>
                <w:sz w:val="28"/>
              </w:rPr>
            </w:pPr>
            <w:r>
              <w:rPr>
                <w:b/>
                <w:noProof/>
                <w:sz w:val="28"/>
              </w:rPr>
              <w:t>16.</w:t>
            </w:r>
            <w:r>
              <w:rPr>
                <w:rFonts w:hint="eastAsia"/>
                <w:b/>
                <w:noProof/>
                <w:sz w:val="28"/>
                <w:lang w:eastAsia="zh-CN"/>
              </w:rPr>
              <w:t>4</w:t>
            </w:r>
            <w:r>
              <w:rPr>
                <w:b/>
                <w:noProof/>
                <w:sz w:val="28"/>
              </w:rPr>
              <w:t>.0</w:t>
            </w:r>
          </w:p>
        </w:tc>
        <w:tc>
          <w:tcPr>
            <w:tcW w:w="143" w:type="dxa"/>
            <w:tcBorders>
              <w:right w:val="single" w:sz="4" w:space="0" w:color="auto"/>
            </w:tcBorders>
          </w:tcPr>
          <w:p w:rsidR="0015295D" w:rsidRDefault="0015295D">
            <w:pPr>
              <w:pStyle w:val="CRCoverPage"/>
              <w:spacing w:after="0"/>
              <w:rPr>
                <w:noProof/>
              </w:rPr>
            </w:pPr>
          </w:p>
        </w:tc>
      </w:tr>
      <w:tr w:rsidR="0015295D">
        <w:tc>
          <w:tcPr>
            <w:tcW w:w="9641" w:type="dxa"/>
            <w:gridSpan w:val="9"/>
            <w:tcBorders>
              <w:left w:val="single" w:sz="4" w:space="0" w:color="auto"/>
              <w:right w:val="single" w:sz="4" w:space="0" w:color="auto"/>
            </w:tcBorders>
          </w:tcPr>
          <w:p w:rsidR="0015295D" w:rsidRDefault="0015295D">
            <w:pPr>
              <w:pStyle w:val="CRCoverPage"/>
              <w:spacing w:after="0"/>
              <w:rPr>
                <w:noProof/>
              </w:rPr>
            </w:pPr>
          </w:p>
        </w:tc>
      </w:tr>
      <w:tr w:rsidR="0015295D">
        <w:tc>
          <w:tcPr>
            <w:tcW w:w="9641" w:type="dxa"/>
            <w:gridSpan w:val="9"/>
            <w:tcBorders>
              <w:top w:val="single" w:sz="4" w:space="0" w:color="auto"/>
            </w:tcBorders>
          </w:tcPr>
          <w:p w:rsidR="0015295D" w:rsidRDefault="00F72123">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295D">
        <w:tc>
          <w:tcPr>
            <w:tcW w:w="9641" w:type="dxa"/>
            <w:gridSpan w:val="9"/>
          </w:tcPr>
          <w:p w:rsidR="0015295D" w:rsidRDefault="0015295D">
            <w:pPr>
              <w:pStyle w:val="CRCoverPage"/>
              <w:spacing w:after="0"/>
              <w:rPr>
                <w:noProof/>
                <w:sz w:val="8"/>
                <w:szCs w:val="8"/>
              </w:rPr>
            </w:pPr>
          </w:p>
        </w:tc>
      </w:tr>
    </w:tbl>
    <w:p w:rsidR="0015295D" w:rsidRDefault="001529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95D">
        <w:tc>
          <w:tcPr>
            <w:tcW w:w="2835" w:type="dxa"/>
          </w:tcPr>
          <w:p w:rsidR="0015295D" w:rsidRDefault="00F72123">
            <w:pPr>
              <w:pStyle w:val="CRCoverPage"/>
              <w:tabs>
                <w:tab w:val="right" w:pos="2751"/>
              </w:tabs>
              <w:spacing w:after="0"/>
              <w:rPr>
                <w:b/>
                <w:i/>
                <w:noProof/>
              </w:rPr>
            </w:pPr>
            <w:r>
              <w:rPr>
                <w:b/>
                <w:i/>
                <w:noProof/>
              </w:rPr>
              <w:t>Proposed change affects:</w:t>
            </w:r>
          </w:p>
        </w:tc>
        <w:tc>
          <w:tcPr>
            <w:tcW w:w="1418" w:type="dxa"/>
          </w:tcPr>
          <w:p w:rsidR="0015295D" w:rsidRDefault="00F721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295D" w:rsidRDefault="0015295D">
            <w:pPr>
              <w:pStyle w:val="CRCoverPage"/>
              <w:spacing w:after="0"/>
              <w:jc w:val="center"/>
              <w:rPr>
                <w:b/>
                <w:caps/>
                <w:noProof/>
              </w:rPr>
            </w:pPr>
          </w:p>
        </w:tc>
        <w:tc>
          <w:tcPr>
            <w:tcW w:w="709" w:type="dxa"/>
            <w:tcBorders>
              <w:left w:val="single" w:sz="4" w:space="0" w:color="auto"/>
            </w:tcBorders>
          </w:tcPr>
          <w:p w:rsidR="0015295D" w:rsidRDefault="00F721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295D" w:rsidRDefault="0015295D">
            <w:pPr>
              <w:pStyle w:val="CRCoverPage"/>
              <w:spacing w:after="0"/>
              <w:jc w:val="center"/>
              <w:rPr>
                <w:b/>
                <w:caps/>
                <w:noProof/>
              </w:rPr>
            </w:pPr>
          </w:p>
        </w:tc>
        <w:tc>
          <w:tcPr>
            <w:tcW w:w="2126" w:type="dxa"/>
          </w:tcPr>
          <w:p w:rsidR="0015295D" w:rsidRDefault="00F721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295D" w:rsidRDefault="0015295D">
            <w:pPr>
              <w:pStyle w:val="CRCoverPage"/>
              <w:spacing w:after="0"/>
              <w:jc w:val="center"/>
              <w:rPr>
                <w:b/>
                <w:caps/>
                <w:noProof/>
              </w:rPr>
            </w:pPr>
          </w:p>
        </w:tc>
        <w:tc>
          <w:tcPr>
            <w:tcW w:w="1418" w:type="dxa"/>
            <w:tcBorders>
              <w:left w:val="nil"/>
            </w:tcBorders>
          </w:tcPr>
          <w:p w:rsidR="0015295D" w:rsidRDefault="00F721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295D" w:rsidRDefault="00F72123">
            <w:pPr>
              <w:pStyle w:val="CRCoverPage"/>
              <w:spacing w:after="0"/>
              <w:jc w:val="center"/>
              <w:rPr>
                <w:b/>
                <w:bCs/>
                <w:caps/>
                <w:noProof/>
              </w:rPr>
            </w:pPr>
            <w:r>
              <w:rPr>
                <w:b/>
                <w:bCs/>
                <w:caps/>
                <w:noProof/>
              </w:rPr>
              <w:t>X</w:t>
            </w:r>
          </w:p>
        </w:tc>
      </w:tr>
    </w:tbl>
    <w:p w:rsidR="0015295D" w:rsidRDefault="001529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95D">
        <w:tc>
          <w:tcPr>
            <w:tcW w:w="9640" w:type="dxa"/>
            <w:gridSpan w:val="11"/>
          </w:tcPr>
          <w:p w:rsidR="0015295D" w:rsidRDefault="0015295D">
            <w:pPr>
              <w:pStyle w:val="CRCoverPage"/>
              <w:spacing w:after="0"/>
              <w:rPr>
                <w:noProof/>
                <w:sz w:val="8"/>
                <w:szCs w:val="8"/>
              </w:rPr>
            </w:pPr>
          </w:p>
        </w:tc>
      </w:tr>
      <w:tr w:rsidR="0015295D">
        <w:tc>
          <w:tcPr>
            <w:tcW w:w="1843" w:type="dxa"/>
            <w:tcBorders>
              <w:top w:val="single" w:sz="4" w:space="0" w:color="auto"/>
              <w:left w:val="single" w:sz="4" w:space="0" w:color="auto"/>
            </w:tcBorders>
          </w:tcPr>
          <w:p w:rsidR="0015295D" w:rsidRDefault="00F721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5295D" w:rsidRDefault="00F72123">
            <w:pPr>
              <w:pStyle w:val="CRCoverPage"/>
              <w:spacing w:after="0"/>
              <w:ind w:left="100"/>
              <w:rPr>
                <w:noProof/>
              </w:rPr>
            </w:pPr>
            <w:r>
              <w:rPr>
                <w:rFonts w:hint="eastAsia"/>
                <w:lang w:eastAsia="zh-CN"/>
              </w:rPr>
              <w:t>MA PDU Session Release when UE is registered to different PLMNs over 3GPP access and non-3GPP access</w:t>
            </w:r>
          </w:p>
        </w:tc>
      </w:tr>
      <w:tr w:rsidR="0015295D">
        <w:tc>
          <w:tcPr>
            <w:tcW w:w="1843" w:type="dxa"/>
            <w:tcBorders>
              <w:left w:val="single" w:sz="4" w:space="0" w:color="auto"/>
            </w:tcBorders>
          </w:tcPr>
          <w:p w:rsidR="0015295D" w:rsidRDefault="0015295D">
            <w:pPr>
              <w:pStyle w:val="CRCoverPage"/>
              <w:spacing w:after="0"/>
              <w:rPr>
                <w:b/>
                <w:i/>
                <w:noProof/>
                <w:sz w:val="8"/>
                <w:szCs w:val="8"/>
              </w:rPr>
            </w:pPr>
          </w:p>
        </w:tc>
        <w:tc>
          <w:tcPr>
            <w:tcW w:w="7797" w:type="dxa"/>
            <w:gridSpan w:val="10"/>
            <w:tcBorders>
              <w:right w:val="single" w:sz="4" w:space="0" w:color="auto"/>
            </w:tcBorders>
          </w:tcPr>
          <w:p w:rsidR="0015295D" w:rsidRDefault="0015295D">
            <w:pPr>
              <w:pStyle w:val="CRCoverPage"/>
              <w:spacing w:after="0"/>
              <w:rPr>
                <w:noProof/>
                <w:sz w:val="8"/>
                <w:szCs w:val="8"/>
              </w:rPr>
            </w:pPr>
          </w:p>
        </w:tc>
      </w:tr>
      <w:tr w:rsidR="0015295D">
        <w:tc>
          <w:tcPr>
            <w:tcW w:w="1843" w:type="dxa"/>
            <w:tcBorders>
              <w:left w:val="single" w:sz="4" w:space="0" w:color="auto"/>
            </w:tcBorders>
          </w:tcPr>
          <w:p w:rsidR="0015295D" w:rsidRDefault="00F721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5295D" w:rsidRDefault="00F72123">
            <w:pPr>
              <w:pStyle w:val="CRCoverPage"/>
              <w:spacing w:after="0"/>
              <w:ind w:left="100"/>
              <w:rPr>
                <w:noProof/>
                <w:lang w:eastAsia="zh-CN"/>
              </w:rPr>
            </w:pPr>
            <w:r>
              <w:rPr>
                <w:rFonts w:hint="eastAsia"/>
                <w:noProof/>
                <w:lang w:eastAsia="zh-CN"/>
              </w:rPr>
              <w:t>CATT</w:t>
            </w:r>
          </w:p>
        </w:tc>
      </w:tr>
      <w:tr w:rsidR="0015295D">
        <w:tc>
          <w:tcPr>
            <w:tcW w:w="1843" w:type="dxa"/>
            <w:tcBorders>
              <w:left w:val="single" w:sz="4" w:space="0" w:color="auto"/>
            </w:tcBorders>
          </w:tcPr>
          <w:p w:rsidR="0015295D" w:rsidRDefault="00F721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5295D" w:rsidRDefault="00F721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5295D">
        <w:tc>
          <w:tcPr>
            <w:tcW w:w="1843" w:type="dxa"/>
            <w:tcBorders>
              <w:left w:val="single" w:sz="4" w:space="0" w:color="auto"/>
            </w:tcBorders>
          </w:tcPr>
          <w:p w:rsidR="0015295D" w:rsidRDefault="0015295D">
            <w:pPr>
              <w:pStyle w:val="CRCoverPage"/>
              <w:spacing w:after="0"/>
              <w:rPr>
                <w:b/>
                <w:i/>
                <w:noProof/>
                <w:sz w:val="8"/>
                <w:szCs w:val="8"/>
              </w:rPr>
            </w:pPr>
          </w:p>
        </w:tc>
        <w:tc>
          <w:tcPr>
            <w:tcW w:w="7797" w:type="dxa"/>
            <w:gridSpan w:val="10"/>
            <w:tcBorders>
              <w:right w:val="single" w:sz="4" w:space="0" w:color="auto"/>
            </w:tcBorders>
          </w:tcPr>
          <w:p w:rsidR="0015295D" w:rsidRDefault="0015295D">
            <w:pPr>
              <w:pStyle w:val="CRCoverPage"/>
              <w:spacing w:after="0"/>
              <w:rPr>
                <w:noProof/>
                <w:sz w:val="8"/>
                <w:szCs w:val="8"/>
              </w:rPr>
            </w:pPr>
          </w:p>
        </w:tc>
      </w:tr>
      <w:tr w:rsidR="0015295D">
        <w:tc>
          <w:tcPr>
            <w:tcW w:w="1843" w:type="dxa"/>
            <w:tcBorders>
              <w:left w:val="single" w:sz="4" w:space="0" w:color="auto"/>
            </w:tcBorders>
          </w:tcPr>
          <w:p w:rsidR="0015295D" w:rsidRDefault="00F72123">
            <w:pPr>
              <w:pStyle w:val="CRCoverPage"/>
              <w:tabs>
                <w:tab w:val="right" w:pos="1759"/>
              </w:tabs>
              <w:spacing w:after="0"/>
              <w:rPr>
                <w:b/>
                <w:i/>
                <w:noProof/>
              </w:rPr>
            </w:pPr>
            <w:r>
              <w:rPr>
                <w:b/>
                <w:i/>
                <w:noProof/>
              </w:rPr>
              <w:t>Work item code:</w:t>
            </w:r>
          </w:p>
        </w:tc>
        <w:tc>
          <w:tcPr>
            <w:tcW w:w="3686" w:type="dxa"/>
            <w:gridSpan w:val="5"/>
            <w:shd w:val="pct30" w:color="FFFF00" w:fill="auto"/>
          </w:tcPr>
          <w:p w:rsidR="0015295D" w:rsidRDefault="00F72123">
            <w:pPr>
              <w:pStyle w:val="CRCoverPage"/>
              <w:spacing w:after="0"/>
              <w:ind w:left="100"/>
              <w:rPr>
                <w:noProof/>
              </w:rPr>
            </w:pPr>
            <w:r>
              <w:rPr>
                <w:rFonts w:hint="eastAsia"/>
                <w:noProof/>
                <w:lang w:eastAsia="zh-CN"/>
              </w:rPr>
              <w:t>ATSSS</w:t>
            </w:r>
          </w:p>
        </w:tc>
        <w:tc>
          <w:tcPr>
            <w:tcW w:w="567" w:type="dxa"/>
            <w:tcBorders>
              <w:left w:val="nil"/>
            </w:tcBorders>
          </w:tcPr>
          <w:p w:rsidR="0015295D" w:rsidRDefault="0015295D">
            <w:pPr>
              <w:pStyle w:val="CRCoverPage"/>
              <w:spacing w:after="0"/>
              <w:ind w:right="100"/>
              <w:rPr>
                <w:noProof/>
              </w:rPr>
            </w:pPr>
          </w:p>
        </w:tc>
        <w:tc>
          <w:tcPr>
            <w:tcW w:w="1417" w:type="dxa"/>
            <w:gridSpan w:val="3"/>
            <w:tcBorders>
              <w:left w:val="nil"/>
            </w:tcBorders>
          </w:tcPr>
          <w:p w:rsidR="0015295D" w:rsidRDefault="00F7212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295D" w:rsidRDefault="00F72123" w:rsidP="006361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sidR="006361D7">
              <w:rPr>
                <w:rFonts w:hint="eastAsia"/>
                <w:noProof/>
                <w:lang w:eastAsia="zh-CN"/>
              </w:rPr>
              <w:t>4</w:t>
            </w:r>
            <w:r>
              <w:rPr>
                <w:noProof/>
              </w:rPr>
              <w:t>-</w:t>
            </w:r>
            <w:r w:rsidR="006361D7">
              <w:rPr>
                <w:rFonts w:hint="eastAsia"/>
                <w:noProof/>
                <w:lang w:eastAsia="zh-CN"/>
              </w:rPr>
              <w:t>09</w:t>
            </w:r>
            <w:r>
              <w:rPr>
                <w:noProof/>
              </w:rPr>
              <w:fldChar w:fldCharType="end"/>
            </w:r>
          </w:p>
        </w:tc>
      </w:tr>
      <w:tr w:rsidR="0015295D">
        <w:tc>
          <w:tcPr>
            <w:tcW w:w="1843" w:type="dxa"/>
            <w:tcBorders>
              <w:left w:val="single" w:sz="4" w:space="0" w:color="auto"/>
            </w:tcBorders>
          </w:tcPr>
          <w:p w:rsidR="0015295D" w:rsidRDefault="0015295D">
            <w:pPr>
              <w:pStyle w:val="CRCoverPage"/>
              <w:spacing w:after="0"/>
              <w:rPr>
                <w:b/>
                <w:i/>
                <w:noProof/>
                <w:sz w:val="8"/>
                <w:szCs w:val="8"/>
              </w:rPr>
            </w:pPr>
          </w:p>
        </w:tc>
        <w:tc>
          <w:tcPr>
            <w:tcW w:w="1986" w:type="dxa"/>
            <w:gridSpan w:val="4"/>
          </w:tcPr>
          <w:p w:rsidR="0015295D" w:rsidRDefault="0015295D">
            <w:pPr>
              <w:pStyle w:val="CRCoverPage"/>
              <w:spacing w:after="0"/>
              <w:rPr>
                <w:noProof/>
                <w:sz w:val="8"/>
                <w:szCs w:val="8"/>
              </w:rPr>
            </w:pPr>
          </w:p>
        </w:tc>
        <w:tc>
          <w:tcPr>
            <w:tcW w:w="2267" w:type="dxa"/>
            <w:gridSpan w:val="2"/>
          </w:tcPr>
          <w:p w:rsidR="0015295D" w:rsidRDefault="0015295D">
            <w:pPr>
              <w:pStyle w:val="CRCoverPage"/>
              <w:spacing w:after="0"/>
              <w:rPr>
                <w:noProof/>
                <w:sz w:val="8"/>
                <w:szCs w:val="8"/>
              </w:rPr>
            </w:pPr>
          </w:p>
        </w:tc>
        <w:tc>
          <w:tcPr>
            <w:tcW w:w="1417" w:type="dxa"/>
            <w:gridSpan w:val="3"/>
          </w:tcPr>
          <w:p w:rsidR="0015295D" w:rsidRDefault="0015295D">
            <w:pPr>
              <w:pStyle w:val="CRCoverPage"/>
              <w:spacing w:after="0"/>
              <w:rPr>
                <w:noProof/>
                <w:sz w:val="8"/>
                <w:szCs w:val="8"/>
              </w:rPr>
            </w:pPr>
          </w:p>
        </w:tc>
        <w:tc>
          <w:tcPr>
            <w:tcW w:w="2127" w:type="dxa"/>
            <w:tcBorders>
              <w:right w:val="single" w:sz="4" w:space="0" w:color="auto"/>
            </w:tcBorders>
          </w:tcPr>
          <w:p w:rsidR="0015295D" w:rsidRDefault="0015295D">
            <w:pPr>
              <w:pStyle w:val="CRCoverPage"/>
              <w:spacing w:after="0"/>
              <w:rPr>
                <w:noProof/>
                <w:sz w:val="8"/>
                <w:szCs w:val="8"/>
              </w:rPr>
            </w:pPr>
          </w:p>
        </w:tc>
      </w:tr>
      <w:tr w:rsidR="0015295D">
        <w:trPr>
          <w:cantSplit/>
        </w:trPr>
        <w:tc>
          <w:tcPr>
            <w:tcW w:w="1843" w:type="dxa"/>
            <w:tcBorders>
              <w:left w:val="single" w:sz="4" w:space="0" w:color="auto"/>
            </w:tcBorders>
          </w:tcPr>
          <w:p w:rsidR="0015295D" w:rsidRDefault="00F72123">
            <w:pPr>
              <w:pStyle w:val="CRCoverPage"/>
              <w:tabs>
                <w:tab w:val="right" w:pos="1759"/>
              </w:tabs>
              <w:spacing w:after="0"/>
              <w:rPr>
                <w:b/>
                <w:i/>
                <w:noProof/>
              </w:rPr>
            </w:pPr>
            <w:r>
              <w:rPr>
                <w:b/>
                <w:i/>
                <w:noProof/>
              </w:rPr>
              <w:t>Category:</w:t>
            </w:r>
          </w:p>
        </w:tc>
        <w:tc>
          <w:tcPr>
            <w:tcW w:w="851" w:type="dxa"/>
            <w:shd w:val="pct30" w:color="FFFF00" w:fill="auto"/>
          </w:tcPr>
          <w:p w:rsidR="0015295D" w:rsidRDefault="00F72123">
            <w:pPr>
              <w:pStyle w:val="CRCoverPage"/>
              <w:spacing w:after="0"/>
              <w:ind w:left="100" w:right="-609"/>
              <w:rPr>
                <w:b/>
                <w:noProof/>
              </w:rPr>
            </w:pPr>
            <w:r>
              <w:rPr>
                <w:b/>
                <w:noProof/>
              </w:rPr>
              <w:t>F</w:t>
            </w:r>
          </w:p>
        </w:tc>
        <w:tc>
          <w:tcPr>
            <w:tcW w:w="3402" w:type="dxa"/>
            <w:gridSpan w:val="5"/>
            <w:tcBorders>
              <w:left w:val="nil"/>
            </w:tcBorders>
          </w:tcPr>
          <w:p w:rsidR="0015295D" w:rsidRDefault="0015295D">
            <w:pPr>
              <w:pStyle w:val="CRCoverPage"/>
              <w:spacing w:after="0"/>
              <w:rPr>
                <w:noProof/>
              </w:rPr>
            </w:pPr>
          </w:p>
        </w:tc>
        <w:tc>
          <w:tcPr>
            <w:tcW w:w="1417" w:type="dxa"/>
            <w:gridSpan w:val="3"/>
            <w:tcBorders>
              <w:left w:val="nil"/>
            </w:tcBorders>
          </w:tcPr>
          <w:p w:rsidR="0015295D" w:rsidRDefault="00F721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5295D" w:rsidRDefault="00F72123">
            <w:pPr>
              <w:pStyle w:val="CRCoverPage"/>
              <w:spacing w:after="0"/>
              <w:ind w:left="100"/>
              <w:rPr>
                <w:noProof/>
              </w:rPr>
            </w:pPr>
            <w:r>
              <w:rPr>
                <w:noProof/>
              </w:rPr>
              <w:t>Rel-16</w:t>
            </w:r>
          </w:p>
        </w:tc>
      </w:tr>
      <w:tr w:rsidR="0015295D">
        <w:tc>
          <w:tcPr>
            <w:tcW w:w="1843" w:type="dxa"/>
            <w:tcBorders>
              <w:left w:val="single" w:sz="4" w:space="0" w:color="auto"/>
              <w:bottom w:val="single" w:sz="4" w:space="0" w:color="auto"/>
            </w:tcBorders>
          </w:tcPr>
          <w:p w:rsidR="0015295D" w:rsidRDefault="0015295D">
            <w:pPr>
              <w:pStyle w:val="CRCoverPage"/>
              <w:spacing w:after="0"/>
              <w:rPr>
                <w:b/>
                <w:i/>
                <w:noProof/>
              </w:rPr>
            </w:pPr>
          </w:p>
        </w:tc>
        <w:tc>
          <w:tcPr>
            <w:tcW w:w="4677" w:type="dxa"/>
            <w:gridSpan w:val="8"/>
            <w:tcBorders>
              <w:bottom w:val="single" w:sz="4" w:space="0" w:color="auto"/>
            </w:tcBorders>
          </w:tcPr>
          <w:p w:rsidR="0015295D" w:rsidRDefault="00F721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5295D" w:rsidRDefault="00F7212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5295D" w:rsidRDefault="00F721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95D">
        <w:tc>
          <w:tcPr>
            <w:tcW w:w="1843" w:type="dxa"/>
          </w:tcPr>
          <w:p w:rsidR="0015295D" w:rsidRDefault="0015295D">
            <w:pPr>
              <w:pStyle w:val="CRCoverPage"/>
              <w:spacing w:after="0"/>
              <w:rPr>
                <w:b/>
                <w:i/>
                <w:noProof/>
                <w:sz w:val="8"/>
                <w:szCs w:val="8"/>
              </w:rPr>
            </w:pPr>
          </w:p>
        </w:tc>
        <w:tc>
          <w:tcPr>
            <w:tcW w:w="7797" w:type="dxa"/>
            <w:gridSpan w:val="10"/>
          </w:tcPr>
          <w:p w:rsidR="0015295D" w:rsidRDefault="0015295D">
            <w:pPr>
              <w:pStyle w:val="CRCoverPage"/>
              <w:spacing w:after="0"/>
              <w:rPr>
                <w:noProof/>
                <w:sz w:val="8"/>
                <w:szCs w:val="8"/>
              </w:rPr>
            </w:pPr>
          </w:p>
        </w:tc>
      </w:tr>
      <w:tr w:rsidR="0015295D">
        <w:tc>
          <w:tcPr>
            <w:tcW w:w="2694" w:type="dxa"/>
            <w:gridSpan w:val="2"/>
            <w:tcBorders>
              <w:top w:val="single" w:sz="4" w:space="0" w:color="auto"/>
              <w:left w:val="single" w:sz="4" w:space="0" w:color="auto"/>
            </w:tcBorders>
          </w:tcPr>
          <w:p w:rsidR="0015295D" w:rsidRDefault="00F721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295D" w:rsidRDefault="00F72123">
            <w:pPr>
              <w:pStyle w:val="CRCoverPage"/>
              <w:spacing w:after="180"/>
              <w:ind w:left="100"/>
              <w:rPr>
                <w:lang w:eastAsia="zh-CN"/>
              </w:rPr>
            </w:pPr>
            <w:r>
              <w:rPr>
                <w:rFonts w:hint="eastAsia"/>
                <w:noProof/>
                <w:lang w:eastAsia="zh-CN"/>
              </w:rPr>
              <w:t>1. The MA PDU Session Release procedure for the scenario that</w:t>
            </w:r>
            <w:r>
              <w:t xml:space="preserve"> the UE is registered to different PLMNs over 3GPP access and non-3GPP access</w:t>
            </w:r>
            <w:r>
              <w:rPr>
                <w:rFonts w:hint="eastAsia"/>
                <w:lang w:eastAsia="zh-CN"/>
              </w:rPr>
              <w:t xml:space="preserve"> is still missing.</w:t>
            </w:r>
          </w:p>
          <w:p w:rsidR="0015295D" w:rsidRDefault="00F72123">
            <w:pPr>
              <w:pStyle w:val="CRCoverPage"/>
              <w:spacing w:after="180"/>
              <w:ind w:left="100"/>
              <w:rPr>
                <w:lang w:eastAsia="zh-CN"/>
              </w:rPr>
            </w:pPr>
            <w:r>
              <w:rPr>
                <w:rFonts w:hint="eastAsia"/>
                <w:lang w:eastAsia="zh-CN"/>
              </w:rPr>
              <w:t>2. To release an MA PDU session completely, t</w:t>
            </w:r>
            <w:r>
              <w:rPr>
                <w:lang w:eastAsia="zh-CN"/>
              </w:rPr>
              <w:t>h</w:t>
            </w:r>
            <w:r>
              <w:rPr>
                <w:rFonts w:hint="eastAsia"/>
                <w:lang w:eastAsia="zh-CN"/>
              </w:rPr>
              <w:t>e SMF sends the PDU Session Release Command to the UE without indicating the access type, i.e. same as a single-access PDU session release, see TS</w:t>
            </w:r>
            <w:r>
              <w:t> </w:t>
            </w:r>
            <w:r>
              <w:rPr>
                <w:rFonts w:hint="eastAsia"/>
                <w:lang w:eastAsia="zh-CN"/>
              </w:rPr>
              <w:t>24.501 and TS</w:t>
            </w:r>
            <w:r>
              <w:t> </w:t>
            </w:r>
            <w:r>
              <w:rPr>
                <w:rFonts w:hint="eastAsia"/>
                <w:lang w:eastAsia="zh-CN"/>
              </w:rPr>
              <w:t>24.193. So the current description that the SMF indicates access type of both accesses in the PDU Session Release Command message is wrong.</w:t>
            </w:r>
          </w:p>
          <w:p w:rsidR="0015295D" w:rsidRDefault="00F72123">
            <w:pPr>
              <w:pStyle w:val="CRCoverPage"/>
              <w:spacing w:after="180"/>
              <w:ind w:left="100"/>
              <w:rPr>
                <w:noProof/>
                <w:lang w:eastAsia="zh-CN"/>
              </w:rPr>
            </w:pPr>
            <w:r>
              <w:rPr>
                <w:rFonts w:hint="eastAsia"/>
                <w:lang w:eastAsia="zh-CN"/>
              </w:rPr>
              <w:t>3. Some editorial corrections are needed in current description of MA PDU Session Release procedure.</w:t>
            </w:r>
          </w:p>
        </w:tc>
      </w:tr>
      <w:tr w:rsidR="0015295D">
        <w:tc>
          <w:tcPr>
            <w:tcW w:w="2694" w:type="dxa"/>
            <w:gridSpan w:val="2"/>
            <w:tcBorders>
              <w:left w:val="single" w:sz="4" w:space="0" w:color="auto"/>
            </w:tcBorders>
          </w:tcPr>
          <w:p w:rsidR="0015295D" w:rsidRDefault="0015295D">
            <w:pPr>
              <w:pStyle w:val="CRCoverPage"/>
              <w:spacing w:after="0"/>
              <w:rPr>
                <w:b/>
                <w:i/>
                <w:noProof/>
                <w:sz w:val="8"/>
                <w:szCs w:val="8"/>
              </w:rPr>
            </w:pPr>
          </w:p>
        </w:tc>
        <w:tc>
          <w:tcPr>
            <w:tcW w:w="6946" w:type="dxa"/>
            <w:gridSpan w:val="9"/>
            <w:tcBorders>
              <w:right w:val="single" w:sz="4" w:space="0" w:color="auto"/>
            </w:tcBorders>
          </w:tcPr>
          <w:p w:rsidR="0015295D" w:rsidRDefault="0015295D">
            <w:pPr>
              <w:pStyle w:val="CRCoverPage"/>
              <w:spacing w:after="0"/>
              <w:rPr>
                <w:noProof/>
                <w:sz w:val="8"/>
                <w:szCs w:val="8"/>
              </w:rPr>
            </w:pPr>
          </w:p>
        </w:tc>
      </w:tr>
      <w:tr w:rsidR="0015295D">
        <w:tc>
          <w:tcPr>
            <w:tcW w:w="2694" w:type="dxa"/>
            <w:gridSpan w:val="2"/>
            <w:tcBorders>
              <w:left w:val="single" w:sz="4" w:space="0" w:color="auto"/>
            </w:tcBorders>
          </w:tcPr>
          <w:p w:rsidR="0015295D" w:rsidRDefault="00F721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5295D" w:rsidRDefault="00F72123">
            <w:pPr>
              <w:pStyle w:val="CRCoverPage"/>
              <w:spacing w:after="180"/>
              <w:ind w:left="100"/>
              <w:rPr>
                <w:lang w:eastAsia="zh-CN"/>
              </w:rPr>
            </w:pPr>
            <w:r>
              <w:rPr>
                <w:rFonts w:hint="eastAsia"/>
                <w:lang w:eastAsia="zh-CN"/>
              </w:rPr>
              <w:t xml:space="preserve">1. Add the procedure for MA PDU Session Release when the </w:t>
            </w:r>
            <w:r>
              <w:rPr>
                <w:lang w:eastAsia="zh-CN"/>
              </w:rPr>
              <w:t>UE is registered to different PLMNs over 3GPP access and non-3GPP access</w:t>
            </w:r>
            <w:r>
              <w:rPr>
                <w:rFonts w:hint="eastAsia"/>
                <w:lang w:eastAsia="zh-CN"/>
              </w:rPr>
              <w:t>.</w:t>
            </w:r>
          </w:p>
          <w:p w:rsidR="0015295D" w:rsidRDefault="00F72123">
            <w:pPr>
              <w:pStyle w:val="CRCoverPage"/>
              <w:spacing w:after="180"/>
              <w:ind w:left="100"/>
              <w:rPr>
                <w:lang w:eastAsia="zh-CN"/>
              </w:rPr>
            </w:pPr>
            <w:r>
              <w:rPr>
                <w:rFonts w:hint="eastAsia"/>
                <w:lang w:eastAsia="zh-CN"/>
              </w:rPr>
              <w:t xml:space="preserve">2. Remove </w:t>
            </w:r>
            <w:r>
              <w:rPr>
                <w:lang w:eastAsia="zh-CN"/>
              </w:rPr>
              <w:t>“</w:t>
            </w:r>
            <w:r>
              <w:rPr>
                <w:rFonts w:hint="eastAsia"/>
                <w:lang w:eastAsia="zh-CN"/>
              </w:rPr>
              <w:t>both access</w:t>
            </w:r>
            <w:r>
              <w:rPr>
                <w:lang w:eastAsia="zh-CN"/>
              </w:rPr>
              <w:t>”</w:t>
            </w:r>
            <w:r>
              <w:rPr>
                <w:rFonts w:hint="eastAsia"/>
                <w:lang w:eastAsia="zh-CN"/>
              </w:rPr>
              <w:t xml:space="preserve"> from the PDU Session Release Command message.</w:t>
            </w:r>
          </w:p>
          <w:p w:rsidR="0015295D" w:rsidRDefault="00F72123">
            <w:pPr>
              <w:pStyle w:val="CRCoverPage"/>
              <w:spacing w:after="180"/>
              <w:ind w:left="100"/>
              <w:rPr>
                <w:lang w:eastAsia="zh-CN"/>
              </w:rPr>
            </w:pPr>
            <w:r>
              <w:rPr>
                <w:rFonts w:hint="eastAsia"/>
                <w:lang w:eastAsia="zh-CN"/>
              </w:rPr>
              <w:t>3. Editorial corrections for current description of MA PDU Session Release procedure.</w:t>
            </w:r>
          </w:p>
        </w:tc>
      </w:tr>
      <w:tr w:rsidR="0015295D">
        <w:tc>
          <w:tcPr>
            <w:tcW w:w="2694" w:type="dxa"/>
            <w:gridSpan w:val="2"/>
            <w:tcBorders>
              <w:left w:val="single" w:sz="4" w:space="0" w:color="auto"/>
            </w:tcBorders>
          </w:tcPr>
          <w:p w:rsidR="0015295D" w:rsidRDefault="0015295D">
            <w:pPr>
              <w:pStyle w:val="CRCoverPage"/>
              <w:spacing w:after="0"/>
              <w:rPr>
                <w:b/>
                <w:i/>
                <w:noProof/>
                <w:sz w:val="8"/>
                <w:szCs w:val="8"/>
              </w:rPr>
            </w:pPr>
          </w:p>
        </w:tc>
        <w:tc>
          <w:tcPr>
            <w:tcW w:w="6946" w:type="dxa"/>
            <w:gridSpan w:val="9"/>
            <w:tcBorders>
              <w:right w:val="single" w:sz="4" w:space="0" w:color="auto"/>
            </w:tcBorders>
          </w:tcPr>
          <w:p w:rsidR="0015295D" w:rsidRDefault="0015295D">
            <w:pPr>
              <w:pStyle w:val="CRCoverPage"/>
              <w:spacing w:after="0"/>
              <w:rPr>
                <w:noProof/>
                <w:sz w:val="8"/>
                <w:szCs w:val="8"/>
              </w:rPr>
            </w:pPr>
          </w:p>
        </w:tc>
      </w:tr>
      <w:tr w:rsidR="0015295D">
        <w:tc>
          <w:tcPr>
            <w:tcW w:w="2694" w:type="dxa"/>
            <w:gridSpan w:val="2"/>
            <w:tcBorders>
              <w:left w:val="single" w:sz="4" w:space="0" w:color="auto"/>
              <w:bottom w:val="single" w:sz="4" w:space="0" w:color="auto"/>
            </w:tcBorders>
          </w:tcPr>
          <w:p w:rsidR="0015295D" w:rsidRDefault="00F721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5295D" w:rsidRDefault="00F72123">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Release procedure when the </w:t>
            </w:r>
            <w:r>
              <w:t>UE is registered to different PLMNs over 3GPP access and non-3GPP access</w:t>
            </w:r>
            <w:r>
              <w:rPr>
                <w:rFonts w:hint="eastAsia"/>
                <w:lang w:eastAsia="zh-CN"/>
              </w:rPr>
              <w:t xml:space="preserve">. </w:t>
            </w:r>
          </w:p>
        </w:tc>
      </w:tr>
      <w:tr w:rsidR="0015295D">
        <w:tc>
          <w:tcPr>
            <w:tcW w:w="2694" w:type="dxa"/>
            <w:gridSpan w:val="2"/>
          </w:tcPr>
          <w:p w:rsidR="0015295D" w:rsidRDefault="0015295D">
            <w:pPr>
              <w:pStyle w:val="CRCoverPage"/>
              <w:spacing w:after="0"/>
              <w:rPr>
                <w:b/>
                <w:i/>
                <w:noProof/>
                <w:sz w:val="8"/>
                <w:szCs w:val="8"/>
              </w:rPr>
            </w:pPr>
          </w:p>
        </w:tc>
        <w:tc>
          <w:tcPr>
            <w:tcW w:w="6946" w:type="dxa"/>
            <w:gridSpan w:val="9"/>
          </w:tcPr>
          <w:p w:rsidR="0015295D" w:rsidRDefault="0015295D">
            <w:pPr>
              <w:pStyle w:val="CRCoverPage"/>
              <w:spacing w:after="0"/>
              <w:rPr>
                <w:noProof/>
                <w:sz w:val="8"/>
                <w:szCs w:val="8"/>
              </w:rPr>
            </w:pPr>
          </w:p>
        </w:tc>
      </w:tr>
      <w:tr w:rsidR="0015295D">
        <w:tc>
          <w:tcPr>
            <w:tcW w:w="2694" w:type="dxa"/>
            <w:gridSpan w:val="2"/>
            <w:tcBorders>
              <w:top w:val="single" w:sz="4" w:space="0" w:color="auto"/>
              <w:left w:val="single" w:sz="4" w:space="0" w:color="auto"/>
            </w:tcBorders>
          </w:tcPr>
          <w:p w:rsidR="0015295D" w:rsidRDefault="00F721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295D" w:rsidRDefault="00F72123">
            <w:pPr>
              <w:pStyle w:val="CRCoverPage"/>
              <w:spacing w:after="0"/>
              <w:ind w:left="100"/>
              <w:rPr>
                <w:noProof/>
                <w:lang w:eastAsia="zh-CN"/>
              </w:rPr>
            </w:pPr>
            <w:r>
              <w:rPr>
                <w:rFonts w:hint="eastAsia"/>
                <w:lang w:eastAsia="zh-CN"/>
              </w:rPr>
              <w:t>4.22.10.1, 4.22.10.2, 4.22.10.3</w:t>
            </w:r>
          </w:p>
        </w:tc>
      </w:tr>
      <w:tr w:rsidR="0015295D">
        <w:tc>
          <w:tcPr>
            <w:tcW w:w="2694" w:type="dxa"/>
            <w:gridSpan w:val="2"/>
            <w:tcBorders>
              <w:left w:val="single" w:sz="4" w:space="0" w:color="auto"/>
            </w:tcBorders>
          </w:tcPr>
          <w:p w:rsidR="0015295D" w:rsidRDefault="0015295D">
            <w:pPr>
              <w:pStyle w:val="CRCoverPage"/>
              <w:spacing w:after="0"/>
              <w:rPr>
                <w:b/>
                <w:i/>
                <w:noProof/>
                <w:sz w:val="8"/>
                <w:szCs w:val="8"/>
              </w:rPr>
            </w:pPr>
          </w:p>
        </w:tc>
        <w:tc>
          <w:tcPr>
            <w:tcW w:w="6946" w:type="dxa"/>
            <w:gridSpan w:val="9"/>
            <w:tcBorders>
              <w:right w:val="single" w:sz="4" w:space="0" w:color="auto"/>
            </w:tcBorders>
          </w:tcPr>
          <w:p w:rsidR="0015295D" w:rsidRDefault="0015295D">
            <w:pPr>
              <w:pStyle w:val="CRCoverPage"/>
              <w:spacing w:after="0"/>
              <w:rPr>
                <w:noProof/>
                <w:sz w:val="8"/>
                <w:szCs w:val="8"/>
              </w:rPr>
            </w:pPr>
          </w:p>
        </w:tc>
      </w:tr>
      <w:tr w:rsidR="0015295D">
        <w:tc>
          <w:tcPr>
            <w:tcW w:w="2694" w:type="dxa"/>
            <w:gridSpan w:val="2"/>
            <w:tcBorders>
              <w:left w:val="single" w:sz="4" w:space="0" w:color="auto"/>
            </w:tcBorders>
          </w:tcPr>
          <w:p w:rsidR="0015295D" w:rsidRDefault="001529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5295D" w:rsidRDefault="00F721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295D" w:rsidRDefault="00F72123">
            <w:pPr>
              <w:pStyle w:val="CRCoverPage"/>
              <w:spacing w:after="0"/>
              <w:jc w:val="center"/>
              <w:rPr>
                <w:b/>
                <w:caps/>
                <w:noProof/>
              </w:rPr>
            </w:pPr>
            <w:r>
              <w:rPr>
                <w:b/>
                <w:caps/>
                <w:noProof/>
              </w:rPr>
              <w:t>N</w:t>
            </w:r>
          </w:p>
        </w:tc>
        <w:tc>
          <w:tcPr>
            <w:tcW w:w="2977" w:type="dxa"/>
            <w:gridSpan w:val="4"/>
          </w:tcPr>
          <w:p w:rsidR="0015295D" w:rsidRDefault="0015295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5295D" w:rsidRDefault="0015295D">
            <w:pPr>
              <w:pStyle w:val="CRCoverPage"/>
              <w:spacing w:after="0"/>
              <w:ind w:left="99"/>
              <w:rPr>
                <w:noProof/>
              </w:rPr>
            </w:pPr>
          </w:p>
        </w:tc>
      </w:tr>
      <w:tr w:rsidR="0015295D">
        <w:tc>
          <w:tcPr>
            <w:tcW w:w="2694" w:type="dxa"/>
            <w:gridSpan w:val="2"/>
            <w:tcBorders>
              <w:left w:val="single" w:sz="4" w:space="0" w:color="auto"/>
            </w:tcBorders>
          </w:tcPr>
          <w:p w:rsidR="0015295D" w:rsidRDefault="00F721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5295D" w:rsidRDefault="001529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95D" w:rsidRDefault="00F72123">
            <w:pPr>
              <w:pStyle w:val="CRCoverPage"/>
              <w:spacing w:after="0"/>
              <w:jc w:val="center"/>
              <w:rPr>
                <w:b/>
                <w:caps/>
                <w:noProof/>
              </w:rPr>
            </w:pPr>
            <w:r>
              <w:rPr>
                <w:b/>
                <w:caps/>
                <w:noProof/>
              </w:rPr>
              <w:t>X</w:t>
            </w:r>
          </w:p>
        </w:tc>
        <w:tc>
          <w:tcPr>
            <w:tcW w:w="2977" w:type="dxa"/>
            <w:gridSpan w:val="4"/>
          </w:tcPr>
          <w:p w:rsidR="0015295D" w:rsidRDefault="00F721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5295D" w:rsidRDefault="00F72123">
            <w:pPr>
              <w:pStyle w:val="CRCoverPage"/>
              <w:spacing w:after="0"/>
              <w:ind w:left="99"/>
              <w:rPr>
                <w:noProof/>
              </w:rPr>
            </w:pPr>
            <w:r>
              <w:rPr>
                <w:noProof/>
              </w:rPr>
              <w:t xml:space="preserve">TS/TR ... CR ... </w:t>
            </w:r>
          </w:p>
        </w:tc>
      </w:tr>
      <w:tr w:rsidR="0015295D">
        <w:tc>
          <w:tcPr>
            <w:tcW w:w="2694" w:type="dxa"/>
            <w:gridSpan w:val="2"/>
            <w:tcBorders>
              <w:left w:val="single" w:sz="4" w:space="0" w:color="auto"/>
            </w:tcBorders>
          </w:tcPr>
          <w:p w:rsidR="0015295D" w:rsidRDefault="00F721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5295D" w:rsidRDefault="001529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95D" w:rsidRDefault="00F72123">
            <w:pPr>
              <w:pStyle w:val="CRCoverPage"/>
              <w:spacing w:after="0"/>
              <w:jc w:val="center"/>
              <w:rPr>
                <w:b/>
                <w:caps/>
                <w:noProof/>
              </w:rPr>
            </w:pPr>
            <w:r>
              <w:rPr>
                <w:b/>
                <w:caps/>
                <w:noProof/>
              </w:rPr>
              <w:t>X</w:t>
            </w:r>
          </w:p>
        </w:tc>
        <w:tc>
          <w:tcPr>
            <w:tcW w:w="2977" w:type="dxa"/>
            <w:gridSpan w:val="4"/>
          </w:tcPr>
          <w:p w:rsidR="0015295D" w:rsidRDefault="00F721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5295D" w:rsidRDefault="00F72123">
            <w:pPr>
              <w:pStyle w:val="CRCoverPage"/>
              <w:spacing w:after="0"/>
              <w:ind w:left="99"/>
              <w:rPr>
                <w:noProof/>
              </w:rPr>
            </w:pPr>
            <w:r>
              <w:rPr>
                <w:noProof/>
              </w:rPr>
              <w:t xml:space="preserve">TS/TR ... CR ... </w:t>
            </w:r>
          </w:p>
        </w:tc>
      </w:tr>
      <w:tr w:rsidR="0015295D">
        <w:tc>
          <w:tcPr>
            <w:tcW w:w="2694" w:type="dxa"/>
            <w:gridSpan w:val="2"/>
            <w:tcBorders>
              <w:left w:val="single" w:sz="4" w:space="0" w:color="auto"/>
            </w:tcBorders>
          </w:tcPr>
          <w:p w:rsidR="0015295D" w:rsidRDefault="00F721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5295D" w:rsidRDefault="001529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95D" w:rsidRDefault="00F72123">
            <w:pPr>
              <w:pStyle w:val="CRCoverPage"/>
              <w:spacing w:after="0"/>
              <w:jc w:val="center"/>
              <w:rPr>
                <w:b/>
                <w:caps/>
                <w:noProof/>
              </w:rPr>
            </w:pPr>
            <w:r>
              <w:rPr>
                <w:b/>
                <w:caps/>
                <w:noProof/>
              </w:rPr>
              <w:t>X</w:t>
            </w:r>
          </w:p>
        </w:tc>
        <w:tc>
          <w:tcPr>
            <w:tcW w:w="2977" w:type="dxa"/>
            <w:gridSpan w:val="4"/>
          </w:tcPr>
          <w:p w:rsidR="0015295D" w:rsidRDefault="00F721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5295D" w:rsidRDefault="00F72123">
            <w:pPr>
              <w:pStyle w:val="CRCoverPage"/>
              <w:spacing w:after="0"/>
              <w:ind w:left="99"/>
              <w:rPr>
                <w:noProof/>
              </w:rPr>
            </w:pPr>
            <w:r>
              <w:rPr>
                <w:noProof/>
              </w:rPr>
              <w:t xml:space="preserve">TS/TR ... CR ... </w:t>
            </w:r>
          </w:p>
        </w:tc>
      </w:tr>
      <w:tr w:rsidR="0015295D">
        <w:tc>
          <w:tcPr>
            <w:tcW w:w="2694" w:type="dxa"/>
            <w:gridSpan w:val="2"/>
            <w:tcBorders>
              <w:left w:val="single" w:sz="4" w:space="0" w:color="auto"/>
            </w:tcBorders>
          </w:tcPr>
          <w:p w:rsidR="0015295D" w:rsidRDefault="0015295D">
            <w:pPr>
              <w:pStyle w:val="CRCoverPage"/>
              <w:spacing w:after="0"/>
              <w:rPr>
                <w:b/>
                <w:i/>
                <w:noProof/>
              </w:rPr>
            </w:pPr>
          </w:p>
        </w:tc>
        <w:tc>
          <w:tcPr>
            <w:tcW w:w="6946" w:type="dxa"/>
            <w:gridSpan w:val="9"/>
            <w:tcBorders>
              <w:right w:val="single" w:sz="4" w:space="0" w:color="auto"/>
            </w:tcBorders>
          </w:tcPr>
          <w:p w:rsidR="0015295D" w:rsidRDefault="0015295D">
            <w:pPr>
              <w:pStyle w:val="CRCoverPage"/>
              <w:spacing w:after="0"/>
              <w:rPr>
                <w:noProof/>
              </w:rPr>
            </w:pPr>
          </w:p>
        </w:tc>
      </w:tr>
      <w:tr w:rsidR="0015295D">
        <w:tc>
          <w:tcPr>
            <w:tcW w:w="2694" w:type="dxa"/>
            <w:gridSpan w:val="2"/>
            <w:tcBorders>
              <w:left w:val="single" w:sz="4" w:space="0" w:color="auto"/>
              <w:bottom w:val="single" w:sz="4" w:space="0" w:color="auto"/>
            </w:tcBorders>
          </w:tcPr>
          <w:p w:rsidR="0015295D" w:rsidRDefault="00F721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5295D" w:rsidRDefault="0015295D">
            <w:pPr>
              <w:pStyle w:val="CRCoverPage"/>
              <w:spacing w:after="0"/>
              <w:ind w:left="100"/>
              <w:rPr>
                <w:noProof/>
              </w:rPr>
            </w:pPr>
          </w:p>
        </w:tc>
      </w:tr>
      <w:tr w:rsidR="0015295D">
        <w:tc>
          <w:tcPr>
            <w:tcW w:w="2694" w:type="dxa"/>
            <w:gridSpan w:val="2"/>
            <w:tcBorders>
              <w:top w:val="single" w:sz="4" w:space="0" w:color="auto"/>
              <w:bottom w:val="single" w:sz="4" w:space="0" w:color="auto"/>
            </w:tcBorders>
          </w:tcPr>
          <w:p w:rsidR="0015295D" w:rsidRDefault="001529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5295D" w:rsidRDefault="0015295D">
            <w:pPr>
              <w:pStyle w:val="CRCoverPage"/>
              <w:spacing w:after="0"/>
              <w:ind w:left="100"/>
              <w:rPr>
                <w:noProof/>
                <w:sz w:val="8"/>
                <w:szCs w:val="8"/>
              </w:rPr>
            </w:pPr>
          </w:p>
        </w:tc>
      </w:tr>
      <w:tr w:rsidR="0015295D">
        <w:tc>
          <w:tcPr>
            <w:tcW w:w="2694" w:type="dxa"/>
            <w:gridSpan w:val="2"/>
            <w:tcBorders>
              <w:top w:val="single" w:sz="4" w:space="0" w:color="auto"/>
              <w:left w:val="single" w:sz="4" w:space="0" w:color="auto"/>
              <w:bottom w:val="single" w:sz="4" w:space="0" w:color="auto"/>
            </w:tcBorders>
          </w:tcPr>
          <w:p w:rsidR="0015295D" w:rsidRDefault="00F721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295D" w:rsidRDefault="0015295D">
            <w:pPr>
              <w:pStyle w:val="CRCoverPage"/>
              <w:spacing w:after="0"/>
              <w:ind w:left="100"/>
              <w:rPr>
                <w:noProof/>
              </w:rPr>
            </w:pPr>
          </w:p>
        </w:tc>
      </w:tr>
    </w:tbl>
    <w:p w:rsidR="0015295D" w:rsidRDefault="0015295D">
      <w:pPr>
        <w:pStyle w:val="CRCoverPage"/>
        <w:spacing w:after="0"/>
        <w:rPr>
          <w:noProof/>
          <w:sz w:val="8"/>
          <w:szCs w:val="8"/>
        </w:rPr>
      </w:pPr>
    </w:p>
    <w:p w:rsidR="0015295D" w:rsidRDefault="0015295D">
      <w:pPr>
        <w:rPr>
          <w:noProof/>
          <w:lang w:eastAsia="zh-CN"/>
        </w:rPr>
        <w:sectPr w:rsidR="0015295D">
          <w:headerReference w:type="even" r:id="rId13"/>
          <w:footnotePr>
            <w:numRestart w:val="eachSect"/>
          </w:footnotePr>
          <w:pgSz w:w="11907" w:h="16840" w:code="9"/>
          <w:pgMar w:top="1418" w:right="1134" w:bottom="1134" w:left="1134" w:header="680" w:footer="567" w:gutter="0"/>
          <w:cols w:space="720"/>
        </w:sectPr>
      </w:pPr>
    </w:p>
    <w:p w:rsidR="0015295D" w:rsidRDefault="00F721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bookmarkStart w:id="2" w:name="_Toc517082226"/>
    </w:p>
    <w:p w:rsidR="0015295D" w:rsidRDefault="00F72123">
      <w:pPr>
        <w:pStyle w:val="4"/>
      </w:pPr>
      <w:bookmarkStart w:id="3" w:name="_Toc36192095"/>
      <w:bookmarkStart w:id="4" w:name="_Toc11137286"/>
      <w:bookmarkStart w:id="5" w:name="_Toc27895012"/>
      <w:bookmarkEnd w:id="2"/>
      <w:r>
        <w:t>4.22.10.1</w:t>
      </w:r>
      <w:r>
        <w:tab/>
        <w:t>General</w:t>
      </w:r>
      <w:bookmarkEnd w:id="3"/>
    </w:p>
    <w:p w:rsidR="0015295D" w:rsidRDefault="00F72123">
      <w:r>
        <w:t>The MA PDU Session Release procedure is used to release the MA PDU Session</w:t>
      </w:r>
      <w:ins w:id="6" w:author="CATT_dxy1" w:date="2020-03-31T13:39:00Z">
        <w:r>
          <w:rPr>
            <w:rFonts w:hint="eastAsia"/>
            <w:lang w:eastAsia="zh-CN"/>
          </w:rPr>
          <w:t>,</w:t>
        </w:r>
      </w:ins>
      <w:r>
        <w:t xml:space="preserve"> or release the MA PDU Session over a single access. The MA PDU Session Release over a single access may be triggered by the network due to e.g. when the UE is deregistered over an access or when </w:t>
      </w:r>
      <w:ins w:id="7" w:author="CATT_dxy1" w:date="2020-03-31T13:29:00Z">
        <w:r>
          <w:rPr>
            <w:rFonts w:hint="eastAsia"/>
            <w:lang w:eastAsia="zh-CN"/>
          </w:rPr>
          <w:t xml:space="preserve">the </w:t>
        </w:r>
      </w:ins>
      <w:r>
        <w:t xml:space="preserve">S-NSSAI of the MA PDU Session is </w:t>
      </w:r>
      <w:del w:id="8" w:author="CATT_dxy1" w:date="2020-03-31T13:29:00Z">
        <w:r>
          <w:delText xml:space="preserve">not </w:delText>
        </w:r>
      </w:del>
      <w:ins w:id="9" w:author="CATT_dxy1" w:date="2020-03-31T13:29:00Z">
        <w:r>
          <w:rPr>
            <w:rFonts w:hint="eastAsia"/>
            <w:lang w:eastAsia="zh-CN"/>
          </w:rPr>
          <w:t>no longer</w:t>
        </w:r>
        <w:r>
          <w:t xml:space="preserve"> </w:t>
        </w:r>
      </w:ins>
      <w:r>
        <w:t>in the Allowed NSSAI over an access.</w:t>
      </w:r>
    </w:p>
    <w:p w:rsidR="0015295D" w:rsidRDefault="00F72123">
      <w:pPr>
        <w:pStyle w:val="4"/>
      </w:pPr>
      <w:bookmarkStart w:id="10" w:name="_Toc36192096"/>
      <w:r>
        <w:t>4.22.10.2</w:t>
      </w:r>
      <w:r>
        <w:tab/>
        <w:t>UE or network requested MA PDU Session Release (non-roaming and roaming with local breakout)</w:t>
      </w:r>
      <w:bookmarkEnd w:id="10"/>
    </w:p>
    <w:p w:rsidR="0015295D" w:rsidRDefault="00F72123">
      <w:r>
        <w:t>The signalling flow for a MA PDU Session Release when the UE is not roaming, or when the UE is roaming and the PDU Session Anchor (PSA) is located in the VPLMN, is based on the signalling flow in Figure 4.3.4.2-1 with the following differences and clarifications:</w:t>
      </w:r>
    </w:p>
    <w:p w:rsidR="0015295D" w:rsidRDefault="00F72123">
      <w:pPr>
        <w:pStyle w:val="B1"/>
      </w:pPr>
      <w:r>
        <w:t>-</w:t>
      </w:r>
      <w:r>
        <w:tab/>
        <w:t xml:space="preserve">In step 1, if the AMF needs to release the MA PDU Session over a single access, the AMF invokes the </w:t>
      </w:r>
      <w:proofErr w:type="spellStart"/>
      <w:r>
        <w:t>Nsmf_PDUSession_UpdateSMContext</w:t>
      </w:r>
      <w:proofErr w:type="spellEnd"/>
      <w:r>
        <w:t xml:space="preserve"> service operation to request the release of the MA PDU Session over a single access. In this case, the AMF includes in which access the MA PDU Session should be released.</w:t>
      </w:r>
    </w:p>
    <w:p w:rsidR="0015295D" w:rsidRDefault="00F72123">
      <w:pPr>
        <w:pStyle w:val="NO"/>
      </w:pPr>
      <w:r>
        <w:t>NOTE:</w:t>
      </w:r>
      <w:r>
        <w:tab/>
        <w:t>When the SMF received the release request from the AMF, the SMF decides whether the MA PDU Session</w:t>
      </w:r>
      <w:ins w:id="11" w:author="CATT_dxy1" w:date="2020-03-31T13:42:00Z">
        <w:r>
          <w:rPr>
            <w:rFonts w:hint="eastAsia"/>
            <w:lang w:eastAsia="zh-CN"/>
          </w:rPr>
          <w:t xml:space="preserve"> is</w:t>
        </w:r>
      </w:ins>
      <w:r>
        <w:t xml:space="preserve"> completely released or released over a single access based on its local policy.</w:t>
      </w:r>
    </w:p>
    <w:p w:rsidR="0015295D" w:rsidRDefault="00F72123">
      <w:pPr>
        <w:pStyle w:val="B1"/>
      </w:pPr>
      <w:r>
        <w:t>-</w:t>
      </w:r>
      <w:r>
        <w:tab/>
        <w:t xml:space="preserve">In step 1, if the AMF needs to release the MA PDU Session (e.g. locally released when the UE is CM-IDLE), the AMF invokes the </w:t>
      </w:r>
      <w:proofErr w:type="spellStart"/>
      <w:r>
        <w:t>Nsmf_PDUSession_ReleaseSMContext</w:t>
      </w:r>
      <w:proofErr w:type="spellEnd"/>
      <w:r>
        <w:t xml:space="preserve"> service operation to request the release of the MA PDU Session.</w:t>
      </w:r>
    </w:p>
    <w:p w:rsidR="0015295D" w:rsidRDefault="00F72123">
      <w:pPr>
        <w:pStyle w:val="B1"/>
        <w:rPr>
          <w:del w:id="12" w:author="CATT_dxy1" w:date="2020-03-31T16:04:00Z"/>
        </w:rPr>
      </w:pPr>
      <w:del w:id="13" w:author="CATT_dxy1" w:date="2020-03-31T16:04:00Z">
        <w:r>
          <w:delText>-</w:delText>
        </w:r>
        <w:r>
          <w:tab/>
          <w:delText>In step 1, when the SMF initiates MA PDU Session Release procedure, the SMF includes access type (</w:delText>
        </w:r>
      </w:del>
      <w:del w:id="14" w:author="CATT_dxy1" w:date="2020-03-31T13:43:00Z">
        <w:r>
          <w:delText>e.g.</w:delText>
        </w:r>
      </w:del>
      <w:del w:id="15" w:author="CATT_dxy1" w:date="2020-03-31T16:04:00Z">
        <w:r>
          <w:delText xml:space="preserve"> 3GPP</w:delText>
        </w:r>
      </w:del>
      <w:del w:id="16" w:author="CATT_dxy1" w:date="2020-03-31T14:37:00Z">
        <w:r>
          <w:delText>,</w:delText>
        </w:r>
      </w:del>
      <w:del w:id="17" w:author="CATT_dxy1" w:date="2020-03-31T16:04:00Z">
        <w:r>
          <w:delText xml:space="preserve"> non-3GPP</w:delText>
        </w:r>
      </w:del>
      <w:del w:id="18" w:author="CATT_dxy1" w:date="2020-03-31T13:43:00Z">
        <w:r>
          <w:delText xml:space="preserve"> or both access</w:delText>
        </w:r>
      </w:del>
      <w:del w:id="19" w:author="CATT_dxy1" w:date="2020-03-31T16:04:00Z">
        <w:r>
          <w:delText>) it want to release in the PDU Session Release Command message.</w:delText>
        </w:r>
      </w:del>
    </w:p>
    <w:p w:rsidR="0015295D" w:rsidRDefault="00F72123">
      <w:pPr>
        <w:pStyle w:val="B1"/>
      </w:pPr>
      <w:r>
        <w:t>-</w:t>
      </w:r>
      <w:r>
        <w:tab/>
        <w:t>In step 2a, if the SMF releases the MA PDU Session over a single access, the SMF sends an N4 Session Modification Request (N4 Session ID) message instead of N4 Session Release message to the UPF(s) of the MA PDU session.</w:t>
      </w:r>
    </w:p>
    <w:p w:rsidR="0015295D" w:rsidRDefault="00F72123">
      <w:pPr>
        <w:pStyle w:val="B1"/>
        <w:rPr>
          <w:ins w:id="20" w:author="CATT_dxy1" w:date="2020-03-31T16:01:00Z"/>
          <w:lang w:eastAsia="zh-CN"/>
        </w:rPr>
      </w:pPr>
      <w:r>
        <w:t>-</w:t>
      </w:r>
      <w:r>
        <w:tab/>
        <w:t>In step 2b, the UPF acknowledges the N4 Session Modification Request by the transmission of an N4 Session Modification Response (N4 Session ID) message to the SMF.</w:t>
      </w:r>
    </w:p>
    <w:p w:rsidR="0015295D" w:rsidRDefault="00F72123">
      <w:pPr>
        <w:pStyle w:val="B1"/>
        <w:rPr>
          <w:lang w:eastAsia="zh-CN"/>
        </w:rPr>
      </w:pPr>
      <w:ins w:id="21" w:author="CATT_dxy1" w:date="2020-03-31T16:01:00Z">
        <w:r>
          <w:t>-</w:t>
        </w:r>
        <w:r>
          <w:tab/>
          <w:t>In step </w:t>
        </w:r>
        <w:r>
          <w:rPr>
            <w:rFonts w:hint="eastAsia"/>
            <w:lang w:eastAsia="zh-CN"/>
          </w:rPr>
          <w:t>3</w:t>
        </w:r>
        <w:r>
          <w:t xml:space="preserve">, </w:t>
        </w:r>
      </w:ins>
      <w:ins w:id="22" w:author="CATT_dxy2" w:date="2020-04-10T17:41:00Z">
        <w:r w:rsidR="009A06E5">
          <w:rPr>
            <w:rFonts w:hint="eastAsia"/>
            <w:lang w:eastAsia="zh-CN"/>
          </w:rPr>
          <w:t xml:space="preserve">the SMF sends the </w:t>
        </w:r>
        <w:r w:rsidR="009A06E5">
          <w:t>PDU Session Release Command message</w:t>
        </w:r>
        <w:r w:rsidR="009A06E5">
          <w:rPr>
            <w:rFonts w:hint="eastAsia"/>
            <w:lang w:eastAsia="zh-CN"/>
          </w:rPr>
          <w:t xml:space="preserve"> to release the MA PDU session over a single access (either </w:t>
        </w:r>
        <w:r w:rsidR="009A06E5" w:rsidRPr="001D57B1">
          <w:t>3GPP access</w:t>
        </w:r>
        <w:r w:rsidR="009A06E5">
          <w:rPr>
            <w:rFonts w:hint="eastAsia"/>
            <w:lang w:eastAsia="zh-CN"/>
          </w:rPr>
          <w:t xml:space="preserve"> or </w:t>
        </w:r>
        <w:r w:rsidR="009A06E5" w:rsidRPr="001D57B1">
          <w:t>non-</w:t>
        </w:r>
        <w:r w:rsidR="009A06E5">
          <w:t>3GPP access</w:t>
        </w:r>
        <w:r w:rsidR="009A06E5">
          <w:rPr>
            <w:rFonts w:hint="eastAsia"/>
            <w:lang w:eastAsia="zh-CN"/>
          </w:rPr>
          <w:t>)</w:t>
        </w:r>
        <w:r w:rsidR="009A06E5" w:rsidRPr="001D57B1">
          <w:t xml:space="preserve"> or both</w:t>
        </w:r>
        <w:r w:rsidR="009A06E5">
          <w:rPr>
            <w:rFonts w:hint="eastAsia"/>
            <w:lang w:eastAsia="zh-CN"/>
          </w:rPr>
          <w:t xml:space="preserve"> accesses.</w:t>
        </w:r>
      </w:ins>
    </w:p>
    <w:p w:rsidR="0015295D" w:rsidRDefault="00F72123">
      <w:pPr>
        <w:pStyle w:val="B1"/>
      </w:pPr>
      <w:r>
        <w:t>-</w:t>
      </w:r>
      <w:r>
        <w:tab/>
        <w:t>In step 3, if the SMF releases the MA PDU Session over a single access, the SMF shall not include "skip indicator" in the Namf_Communication_N1N2MessageTransfer service.</w:t>
      </w:r>
    </w:p>
    <w:p w:rsidR="0015295D" w:rsidRDefault="00F72123">
      <w:pPr>
        <w:pStyle w:val="B1"/>
      </w:pPr>
      <w:ins w:id="23" w:author="CATT_dxy1" w:date="2020-03-31T16:03:00Z">
        <w:r>
          <w:t>-</w:t>
        </w:r>
        <w:r>
          <w:tab/>
        </w:r>
      </w:ins>
      <w:del w:id="24" w:author="CATT_dxy1" w:date="2020-03-31T16:03:00Z">
        <w:r>
          <w:tab/>
        </w:r>
      </w:del>
      <w:r>
        <w:t xml:space="preserve">In step 3, if the SMF releases the MA PDU Session over both accesses and user plane resources are established in both accesses, the SMF includes both N1 SM container (PDU Session Release Command) and N2 SM Resource Release request together in the </w:t>
      </w:r>
      <w:proofErr w:type="spellStart"/>
      <w:r>
        <w:t>Nsmf_PDUSession_UpdateSMContext</w:t>
      </w:r>
      <w:proofErr w:type="spellEnd"/>
      <w:r>
        <w:t xml:space="preserve"> or Namf_Communication_N1N2MessageTransfer service</w:t>
      </w:r>
      <w:del w:id="25" w:author="CATT_dxy1" w:date="2020-03-31T13:51:00Z">
        <w:r>
          <w:delText xml:space="preserve"> so that the UE does not request to activate user plane resources</w:delText>
        </w:r>
      </w:del>
      <w:r>
        <w:t>. The SMF releases user plane resources of the other access by including N2 SM Resource Release only in Namf_Communication_N1N2MessageTransfer service.</w:t>
      </w:r>
    </w:p>
    <w:p w:rsidR="0015295D" w:rsidRDefault="00F72123">
      <w:pPr>
        <w:pStyle w:val="B1"/>
      </w:pPr>
      <w:r>
        <w:t>-</w:t>
      </w:r>
      <w:r>
        <w:tab/>
        <w:t>In step 3, when the SMF provides N1 SM container and/or N2 SM information, the SMF includes access type in the Namf_Communication_N1N2MessageTransfer to provide routing information to the AMF.</w:t>
      </w:r>
    </w:p>
    <w:p w:rsidR="0015295D" w:rsidRDefault="00F72123">
      <w:pPr>
        <w:pStyle w:val="B1"/>
      </w:pPr>
      <w:r>
        <w:t>-</w:t>
      </w:r>
      <w:r>
        <w:tab/>
        <w:t xml:space="preserve">In step 11, the SMF triggers </w:t>
      </w:r>
      <w:proofErr w:type="spellStart"/>
      <w:r>
        <w:t>Nsmf_PDUSession_SMContextStatusNotify</w:t>
      </w:r>
      <w:proofErr w:type="spellEnd"/>
      <w:r>
        <w:t xml:space="preserve"> service only when the MA PDU Session is released in both accesses.</w:t>
      </w:r>
    </w:p>
    <w:p w:rsidR="0015295D" w:rsidRDefault="00F72123">
      <w:pPr>
        <w:pStyle w:val="4"/>
      </w:pPr>
      <w:bookmarkStart w:id="26" w:name="_Toc36192097"/>
      <w:r>
        <w:t>4.22.10.3</w:t>
      </w:r>
      <w:r>
        <w:tab/>
        <w:t>UE or network requested MA PDU Session Release (home-routed roaming)</w:t>
      </w:r>
      <w:bookmarkEnd w:id="26"/>
    </w:p>
    <w:p w:rsidR="0015295D" w:rsidRDefault="00F72123">
      <w:r>
        <w:t xml:space="preserve">The signalling flow for a MA PDU Session </w:t>
      </w:r>
      <w:ins w:id="27" w:author="CATT_dxy1" w:date="2020-03-31T13:32:00Z">
        <w:r>
          <w:t>Release</w:t>
        </w:r>
      </w:ins>
      <w:del w:id="28" w:author="CATT_dxy1" w:date="2020-03-31T13:32:00Z">
        <w:r>
          <w:delText>Modification</w:delText>
        </w:r>
      </w:del>
      <w:r>
        <w:t xml:space="preserve"> when the UE is </w:t>
      </w:r>
      <w:ins w:id="29" w:author="CATT_dxy1" w:date="2020-03-31T13:54:00Z">
        <w:r>
          <w:t xml:space="preserve">registered to </w:t>
        </w:r>
        <w:r>
          <w:rPr>
            <w:rFonts w:hint="eastAsia"/>
            <w:lang w:eastAsia="zh-CN"/>
          </w:rPr>
          <w:t>the same</w:t>
        </w:r>
        <w:r>
          <w:t xml:space="preserve"> </w:t>
        </w:r>
        <w:r>
          <w:rPr>
            <w:rFonts w:hint="eastAsia"/>
            <w:lang w:eastAsia="zh-CN"/>
          </w:rPr>
          <w:t>V</w:t>
        </w:r>
        <w:r>
          <w:t>PLMN over 3GPP access and non-3GPP access</w:t>
        </w:r>
      </w:ins>
      <w:del w:id="30" w:author="CATT_dxy1" w:date="2020-03-31T13:54:00Z">
        <w:r>
          <w:delText>roaming</w:delText>
        </w:r>
      </w:del>
      <w:r>
        <w:t xml:space="preserve"> and the PDU Session Anchor (PSA) is located in the HPLMN, is based on the signalling flow in Figure 4.3.4.3-1 with the following differences and clarifications:</w:t>
      </w:r>
    </w:p>
    <w:p w:rsidR="0015295D" w:rsidRDefault="00F72123">
      <w:pPr>
        <w:pStyle w:val="B1"/>
      </w:pPr>
      <w:r>
        <w:t>-</w:t>
      </w:r>
      <w:r>
        <w:tab/>
        <w:t xml:space="preserve">In step 1, if the V-AMF needs to release the MA PDU Session over a single access, the V-AMF may invoke the </w:t>
      </w:r>
      <w:proofErr w:type="spellStart"/>
      <w:r>
        <w:t>Nsmf_PDUSession_UpdateSMContext</w:t>
      </w:r>
      <w:proofErr w:type="spellEnd"/>
      <w:r>
        <w:t xml:space="preserve"> service operation to request the release of the MA PDU Session over a </w:t>
      </w:r>
      <w:r>
        <w:lastRenderedPageBreak/>
        <w:t xml:space="preserve">single access. In this case, the AMF shall include in which access the MA PDU Session should be released. The V-SMF invokes </w:t>
      </w:r>
      <w:proofErr w:type="spellStart"/>
      <w:r>
        <w:t>Nsmf_PDUSession_Update</w:t>
      </w:r>
      <w:proofErr w:type="spellEnd"/>
      <w:r>
        <w:t xml:space="preserve"> service operation to request the release of the MA PDU Session over a single access. The V-SMF shall include in which access the MA PDU Session should be released.</w:t>
      </w:r>
    </w:p>
    <w:p w:rsidR="0015295D" w:rsidRDefault="00F72123">
      <w:pPr>
        <w:pStyle w:val="NO"/>
      </w:pPr>
      <w:r>
        <w:t>NOTE:</w:t>
      </w:r>
      <w:r>
        <w:tab/>
        <w:t xml:space="preserve">When the H-SMF received the release request from the V-SMF, the H-SMF decides whether the MA PDU Session </w:t>
      </w:r>
      <w:ins w:id="31" w:author="CATT_dxy1" w:date="2020-03-31T15:13:00Z">
        <w:r>
          <w:rPr>
            <w:rFonts w:hint="eastAsia"/>
            <w:lang w:eastAsia="zh-CN"/>
          </w:rPr>
          <w:t xml:space="preserve">is </w:t>
        </w:r>
      </w:ins>
      <w:r>
        <w:t>released or released over a single access based on its local policy.</w:t>
      </w:r>
    </w:p>
    <w:p w:rsidR="0015295D" w:rsidRDefault="00F72123">
      <w:pPr>
        <w:pStyle w:val="B1"/>
      </w:pPr>
      <w:r>
        <w:t>-</w:t>
      </w:r>
      <w:r>
        <w:tab/>
        <w:t xml:space="preserve">In step 1, if the V-AMF needs to release the MA PDU Session (e.g. locally released when the UE is CM-IDLE), the AMF invokes the </w:t>
      </w:r>
      <w:proofErr w:type="spellStart"/>
      <w:r>
        <w:t>Nsmf_PDUSession_ReleaseSMContext</w:t>
      </w:r>
      <w:proofErr w:type="spellEnd"/>
      <w:r>
        <w:t xml:space="preserve"> service operation to request the release of the MA PDU Session. The V-SMF invokes </w:t>
      </w:r>
      <w:proofErr w:type="spellStart"/>
      <w:r>
        <w:t>Nsmf_PDUSession_Release</w:t>
      </w:r>
      <w:proofErr w:type="spellEnd"/>
      <w:r>
        <w:t xml:space="preserve"> service operation to request the release of the MA PDU Session.</w:t>
      </w:r>
    </w:p>
    <w:p w:rsidR="0015295D" w:rsidRDefault="00F72123">
      <w:pPr>
        <w:pStyle w:val="B1"/>
        <w:rPr>
          <w:del w:id="32" w:author="CATT_dxy1" w:date="2020-03-31T16:17:00Z"/>
        </w:rPr>
      </w:pPr>
      <w:del w:id="33" w:author="CATT_dxy1" w:date="2020-03-31T16:17:00Z">
        <w:r>
          <w:delText>-</w:delText>
        </w:r>
        <w:r>
          <w:tab/>
          <w:delText>In step 1, when the H-SMF initiates MA PDU Session Release procedure, the H-SMF includes access type (e.g. 3GPP, non-3GPP or both access) it want to release in the PDUSession_Update service operation.</w:delText>
        </w:r>
      </w:del>
    </w:p>
    <w:p w:rsidR="0015295D" w:rsidRDefault="00F72123">
      <w:pPr>
        <w:pStyle w:val="B1"/>
        <w:rPr>
          <w:ins w:id="34" w:author="CATT_dxy1" w:date="2020-03-31T16:06:00Z"/>
          <w:lang w:eastAsia="zh-CN"/>
        </w:rPr>
      </w:pPr>
      <w:r>
        <w:t>-</w:t>
      </w:r>
      <w:r>
        <w:tab/>
        <w:t>In steps 2a-2b, if the SMF releases the MA PDU Session over a single access, these steps are the same as steps 2a-2b in clause 4.22.10.2.</w:t>
      </w:r>
    </w:p>
    <w:p w:rsidR="0015295D" w:rsidRDefault="00F72123">
      <w:pPr>
        <w:pStyle w:val="B1"/>
        <w:rPr>
          <w:lang w:eastAsia="zh-CN"/>
        </w:rPr>
      </w:pPr>
      <w:ins w:id="35" w:author="CATT_dxy1" w:date="2020-03-31T16:06:00Z">
        <w:r>
          <w:t>-</w:t>
        </w:r>
        <w:r>
          <w:tab/>
          <w:t>In step </w:t>
        </w:r>
        <w:r>
          <w:rPr>
            <w:rFonts w:hint="eastAsia"/>
            <w:lang w:eastAsia="zh-CN"/>
          </w:rPr>
          <w:t>3</w:t>
        </w:r>
      </w:ins>
      <w:ins w:id="36" w:author="CATT_dxy1" w:date="2020-03-31T16:15:00Z">
        <w:r>
          <w:rPr>
            <w:rFonts w:hint="eastAsia"/>
            <w:lang w:eastAsia="zh-CN"/>
          </w:rPr>
          <w:t>a</w:t>
        </w:r>
      </w:ins>
      <w:ins w:id="37" w:author="CATT_dxy1" w:date="2020-03-31T16:06:00Z">
        <w:r>
          <w:t xml:space="preserve">, </w:t>
        </w:r>
      </w:ins>
      <w:ins w:id="38" w:author="CATT_dxy2" w:date="2020-04-10T11:18:00Z">
        <w:r w:rsidR="001D57B1" w:rsidRPr="001D57B1">
          <w:t xml:space="preserve">the H-SMF invokes </w:t>
        </w:r>
        <w:proofErr w:type="spellStart"/>
        <w:r w:rsidR="001D57B1" w:rsidRPr="001D57B1">
          <w:t>Nsmf_PDUSession_Update</w:t>
        </w:r>
        <w:proofErr w:type="spellEnd"/>
        <w:r w:rsidR="001D57B1" w:rsidRPr="001D57B1">
          <w:t xml:space="preserve"> service operation towards the V-SMF to release</w:t>
        </w:r>
      </w:ins>
      <w:ins w:id="39" w:author="CATT_dxy2" w:date="2020-04-10T11:19:00Z">
        <w:r w:rsidR="001D57B1">
          <w:rPr>
            <w:rFonts w:hint="eastAsia"/>
            <w:lang w:eastAsia="zh-CN"/>
          </w:rPr>
          <w:t xml:space="preserve"> the MA PDU session</w:t>
        </w:r>
      </w:ins>
      <w:ins w:id="40" w:author="CATT_dxy2" w:date="2020-04-10T11:18:00Z">
        <w:r w:rsidR="001D57B1" w:rsidRPr="001D57B1">
          <w:t xml:space="preserve"> </w:t>
        </w:r>
      </w:ins>
      <w:ins w:id="41" w:author="CATT_dxy2" w:date="2020-04-10T11:20:00Z">
        <w:r w:rsidR="003D601C">
          <w:rPr>
            <w:rFonts w:hint="eastAsia"/>
            <w:lang w:eastAsia="zh-CN"/>
          </w:rPr>
          <w:t>over</w:t>
        </w:r>
      </w:ins>
      <w:ins w:id="42" w:author="CATT_dxy2" w:date="2020-04-10T11:18:00Z">
        <w:r w:rsidR="001D57B1" w:rsidRPr="001D57B1">
          <w:t xml:space="preserve"> </w:t>
        </w:r>
      </w:ins>
      <w:ins w:id="43" w:author="CATT_dxy2" w:date="2020-04-10T11:22:00Z">
        <w:r w:rsidR="003D601C">
          <w:rPr>
            <w:rFonts w:hint="eastAsia"/>
            <w:lang w:eastAsia="zh-CN"/>
          </w:rPr>
          <w:t xml:space="preserve">a single access (either </w:t>
        </w:r>
      </w:ins>
      <w:ins w:id="44" w:author="CATT_dxy2" w:date="2020-04-10T11:18:00Z">
        <w:r w:rsidR="001D57B1" w:rsidRPr="001D57B1">
          <w:t>3GPP access</w:t>
        </w:r>
      </w:ins>
      <w:ins w:id="45" w:author="CATT_dxy2" w:date="2020-04-10T11:22:00Z">
        <w:r w:rsidR="003D601C">
          <w:rPr>
            <w:rFonts w:hint="eastAsia"/>
            <w:lang w:eastAsia="zh-CN"/>
          </w:rPr>
          <w:t xml:space="preserve"> or</w:t>
        </w:r>
      </w:ins>
      <w:ins w:id="46" w:author="CATT_dxy2" w:date="2020-04-10T11:21:00Z">
        <w:r w:rsidR="003D601C">
          <w:rPr>
            <w:rFonts w:hint="eastAsia"/>
            <w:lang w:eastAsia="zh-CN"/>
          </w:rPr>
          <w:t xml:space="preserve"> </w:t>
        </w:r>
      </w:ins>
      <w:ins w:id="47" w:author="CATT_dxy2" w:date="2020-04-10T11:18:00Z">
        <w:r w:rsidR="001D57B1" w:rsidRPr="001D57B1">
          <w:t>non-</w:t>
        </w:r>
        <w:r w:rsidR="003D601C">
          <w:t>3GPP access</w:t>
        </w:r>
      </w:ins>
      <w:ins w:id="48" w:author="CATT_dxy2" w:date="2020-04-10T11:22:00Z">
        <w:r w:rsidR="003D601C">
          <w:rPr>
            <w:rFonts w:hint="eastAsia"/>
            <w:lang w:eastAsia="zh-CN"/>
          </w:rPr>
          <w:t>)</w:t>
        </w:r>
      </w:ins>
      <w:ins w:id="49" w:author="CATT_dxy2" w:date="2020-04-10T11:18:00Z">
        <w:r w:rsidR="001D57B1" w:rsidRPr="001D57B1">
          <w:t xml:space="preserve"> or both</w:t>
        </w:r>
      </w:ins>
      <w:ins w:id="50" w:author="CATT_dxy2" w:date="2020-04-10T11:21:00Z">
        <w:r w:rsidR="003D601C">
          <w:rPr>
            <w:rFonts w:hint="eastAsia"/>
            <w:lang w:eastAsia="zh-CN"/>
          </w:rPr>
          <w:t xml:space="preserve"> accesses</w:t>
        </w:r>
      </w:ins>
      <w:ins w:id="51" w:author="CATT_dxy1" w:date="2020-03-31T16:06:00Z">
        <w:r>
          <w:t>.</w:t>
        </w:r>
      </w:ins>
      <w:ins w:id="52" w:author="CATT_dxy2" w:date="2020-04-10T11:28:00Z">
        <w:r w:rsidR="002C091C">
          <w:rPr>
            <w:rFonts w:hint="eastAsia"/>
            <w:lang w:eastAsia="zh-CN"/>
          </w:rPr>
          <w:t xml:space="preserve">    </w:t>
        </w:r>
      </w:ins>
    </w:p>
    <w:p w:rsidR="0015295D" w:rsidRDefault="00F72123">
      <w:pPr>
        <w:pStyle w:val="B1"/>
      </w:pPr>
      <w:r>
        <w:t>-</w:t>
      </w:r>
      <w:r>
        <w:tab/>
        <w:t xml:space="preserve">In step 5, </w:t>
      </w:r>
      <w:del w:id="53" w:author="CATT_dxy2" w:date="2020-04-10T17:44:00Z">
        <w:r w:rsidDel="00774555">
          <w:delText>when the V-SMF initiates MA PDU Session Release procedure, the V-SMF includes access type (e.g. 3GPP, non-3GPP or both access) it want to release in the PDU Session Release Request or PDU Session Release Command message.</w:delText>
        </w:r>
        <w:r w:rsidR="00774555" w:rsidRPr="00774555" w:rsidDel="00774555">
          <w:rPr>
            <w:rFonts w:hint="eastAsia"/>
            <w:lang w:eastAsia="zh-CN"/>
          </w:rPr>
          <w:delText xml:space="preserve"> </w:delText>
        </w:r>
      </w:del>
      <w:ins w:id="54" w:author="CATT_dxy2" w:date="2020-04-10T17:41:00Z">
        <w:r w:rsidR="00774555">
          <w:rPr>
            <w:rFonts w:hint="eastAsia"/>
            <w:lang w:eastAsia="zh-CN"/>
          </w:rPr>
          <w:t xml:space="preserve">the </w:t>
        </w:r>
      </w:ins>
      <w:ins w:id="55" w:author="CATT_dxy2" w:date="2020-04-10T17:43:00Z">
        <w:r w:rsidR="00774555">
          <w:rPr>
            <w:rFonts w:hint="eastAsia"/>
            <w:lang w:eastAsia="zh-CN"/>
          </w:rPr>
          <w:t>V-</w:t>
        </w:r>
      </w:ins>
      <w:ins w:id="56" w:author="CATT_dxy2" w:date="2020-04-10T17:41:00Z">
        <w:r w:rsidR="00774555">
          <w:rPr>
            <w:rFonts w:hint="eastAsia"/>
            <w:lang w:eastAsia="zh-CN"/>
          </w:rPr>
          <w:t xml:space="preserve">SMF sends the </w:t>
        </w:r>
        <w:r w:rsidR="00774555">
          <w:t>PDU Session Release Command message</w:t>
        </w:r>
        <w:r w:rsidR="00774555">
          <w:rPr>
            <w:rFonts w:hint="eastAsia"/>
            <w:lang w:eastAsia="zh-CN"/>
          </w:rPr>
          <w:t xml:space="preserve"> to release the MA PDU session over a single access (either </w:t>
        </w:r>
        <w:r w:rsidR="00774555" w:rsidRPr="001D57B1">
          <w:t>3GPP access</w:t>
        </w:r>
        <w:r w:rsidR="00774555">
          <w:rPr>
            <w:rFonts w:hint="eastAsia"/>
            <w:lang w:eastAsia="zh-CN"/>
          </w:rPr>
          <w:t xml:space="preserve"> or </w:t>
        </w:r>
        <w:r w:rsidR="00774555" w:rsidRPr="001D57B1">
          <w:t>non-</w:t>
        </w:r>
        <w:r w:rsidR="00774555">
          <w:t>3GPP access</w:t>
        </w:r>
        <w:r w:rsidR="00774555">
          <w:rPr>
            <w:rFonts w:hint="eastAsia"/>
            <w:lang w:eastAsia="zh-CN"/>
          </w:rPr>
          <w:t>)</w:t>
        </w:r>
        <w:r w:rsidR="00774555" w:rsidRPr="001D57B1">
          <w:t xml:space="preserve"> or both</w:t>
        </w:r>
        <w:r w:rsidR="00774555">
          <w:rPr>
            <w:rFonts w:hint="eastAsia"/>
            <w:lang w:eastAsia="zh-CN"/>
          </w:rPr>
          <w:t xml:space="preserve"> accesses</w:t>
        </w:r>
      </w:ins>
      <w:ins w:id="57" w:author="CATT_dxy2" w:date="2020-04-10T17:44:00Z">
        <w:r w:rsidR="00774555">
          <w:rPr>
            <w:rFonts w:hint="eastAsia"/>
            <w:lang w:eastAsia="zh-CN"/>
          </w:rPr>
          <w:t>.</w:t>
        </w:r>
      </w:ins>
    </w:p>
    <w:p w:rsidR="0015295D" w:rsidRDefault="00F72123">
      <w:pPr>
        <w:pStyle w:val="B1"/>
      </w:pPr>
      <w:r>
        <w:t>-</w:t>
      </w:r>
      <w:r>
        <w:tab/>
        <w:t>In step 5, if the V-SMF releases the MA PDU Session over a single access network, the V-SMF shall not include "skip indicator" in the Namf_Communication_N1N2Messa</w:t>
      </w:r>
      <w:bookmarkStart w:id="58" w:name="_GoBack"/>
      <w:bookmarkEnd w:id="58"/>
      <w:r>
        <w:t>geTransfer service.</w:t>
      </w:r>
    </w:p>
    <w:p w:rsidR="0015295D" w:rsidRDefault="00F72123">
      <w:pPr>
        <w:pStyle w:val="B1"/>
      </w:pPr>
      <w:r>
        <w:t>-</w:t>
      </w:r>
      <w:r>
        <w:tab/>
        <w:t xml:space="preserve">In step 5, if the V-SMF releases the MA PDU Session over both accesses and user plane resources are established in both accesses, the V-SMF includes both N1 SM container (PDU Session Release Command) and N2 SM Resource Release request together in the </w:t>
      </w:r>
      <w:proofErr w:type="spellStart"/>
      <w:r>
        <w:t>Nsmf_PDUSession_UpdateSMContext</w:t>
      </w:r>
      <w:proofErr w:type="spellEnd"/>
      <w:r>
        <w:t xml:space="preserve"> or Namf_Communication_N1N2MessageTransfer service so that the UE does not request to activate user plane resources. The V-SMF releases user plane resources of the other access by including N2 SM Resource Release only in Namf_Communication_N1N2MessageTransfer service.</w:t>
      </w:r>
    </w:p>
    <w:p w:rsidR="0015295D" w:rsidRDefault="00F72123">
      <w:pPr>
        <w:pStyle w:val="B1"/>
      </w:pPr>
      <w:r>
        <w:t>-</w:t>
      </w:r>
      <w:r>
        <w:tab/>
        <w:t>In step 5, when the V-SMF provides N1 SM container and/or N2 SM information, the V-SMF includes access type in the Namf_Communication_N1N2MessageTransfer to provide routing information to the V-AMF.</w:t>
      </w:r>
    </w:p>
    <w:p w:rsidR="0015295D" w:rsidRDefault="00F72123">
      <w:pPr>
        <w:pStyle w:val="B1"/>
      </w:pPr>
      <w:r>
        <w:t>-</w:t>
      </w:r>
      <w:r>
        <w:tab/>
        <w:t xml:space="preserve">In step 16, the H-SMF triggers </w:t>
      </w:r>
      <w:proofErr w:type="spellStart"/>
      <w:r>
        <w:t>Nsmf_PDUSession_StatusNotify</w:t>
      </w:r>
      <w:proofErr w:type="spellEnd"/>
      <w:r>
        <w:t xml:space="preserve"> service only when the MA PDU Session is released in both accesses. The V-SMF triggers </w:t>
      </w:r>
      <w:proofErr w:type="spellStart"/>
      <w:r>
        <w:t>Nsmf_PDUSession_SMContextStatusNotify</w:t>
      </w:r>
      <w:proofErr w:type="spellEnd"/>
      <w:r>
        <w:t xml:space="preserve"> service only when the MA PDU Session is released in both accesses.</w:t>
      </w:r>
    </w:p>
    <w:p w:rsidR="0015295D" w:rsidRDefault="00F72123">
      <w:pPr>
        <w:rPr>
          <w:ins w:id="59" w:author="CATT_dxy1" w:date="2020-03-31T14:55:00Z"/>
        </w:rPr>
      </w:pPr>
      <w:ins w:id="60" w:author="CATT_dxy1" w:date="2020-03-31T14:55:00Z">
        <w:r>
          <w:t xml:space="preserve">The signalling flow for a MA PDU Session </w:t>
        </w:r>
        <w:r>
          <w:rPr>
            <w:rFonts w:hint="eastAsia"/>
            <w:lang w:eastAsia="zh-CN"/>
          </w:rPr>
          <w:t>Release</w:t>
        </w:r>
        <w:r>
          <w:t xml:space="preserve"> when the UE is registered to </w:t>
        </w:r>
        <w:r>
          <w:rPr>
            <w:rFonts w:hint="eastAsia"/>
            <w:lang w:eastAsia="zh-CN"/>
          </w:rPr>
          <w:t xml:space="preserve">the </w:t>
        </w:r>
        <w:r>
          <w:t>different PLMN</w:t>
        </w:r>
        <w:r>
          <w:rPr>
            <w:rFonts w:hint="eastAsia"/>
            <w:lang w:eastAsia="zh-CN"/>
          </w:rPr>
          <w:t>s</w:t>
        </w:r>
        <w:r>
          <w:t xml:space="preserve"> over 3GPP access and non-3GPP access and the PDU Session Anchor (PSA) is located in the HPLMN, is based on the</w:t>
        </w:r>
        <w:r>
          <w:rPr>
            <w:rFonts w:hint="eastAsia"/>
            <w:lang w:eastAsia="zh-CN"/>
          </w:rPr>
          <w:t xml:space="preserve"> above</w:t>
        </w:r>
        <w:r>
          <w:t xml:space="preserve"> </w:t>
        </w:r>
        <w:r>
          <w:rPr>
            <w:rFonts w:hint="eastAsia"/>
            <w:lang w:eastAsia="zh-CN"/>
          </w:rPr>
          <w:t>procedure</w:t>
        </w:r>
        <w:r>
          <w:t xml:space="preserve"> with the following differences and clarifications:</w:t>
        </w:r>
      </w:ins>
    </w:p>
    <w:p w:rsidR="0015295D" w:rsidRDefault="000A3BDE">
      <w:pPr>
        <w:pStyle w:val="B1"/>
        <w:rPr>
          <w:ins w:id="61" w:author="CATT_dxy1" w:date="2020-03-31T15:15:00Z"/>
          <w:lang w:eastAsia="zh-CN"/>
        </w:rPr>
      </w:pPr>
      <w:ins w:id="62" w:author="CATT_dxy2" w:date="2020-04-10T11:19:00Z">
        <w:r>
          <w:rPr>
            <w:rFonts w:hint="eastAsia"/>
            <w:lang w:eastAsia="zh-CN"/>
          </w:rPr>
          <w:t>-</w:t>
        </w:r>
        <w:r>
          <w:rPr>
            <w:rFonts w:hint="eastAsia"/>
            <w:lang w:eastAsia="zh-CN"/>
          </w:rPr>
          <w:tab/>
        </w:r>
        <w:r>
          <w:t>In step </w:t>
        </w:r>
        <w:r>
          <w:rPr>
            <w:rFonts w:hint="eastAsia"/>
            <w:lang w:eastAsia="zh-CN"/>
          </w:rPr>
          <w:t>3a</w:t>
        </w:r>
        <w:r>
          <w:t xml:space="preserve">, </w:t>
        </w:r>
        <w:r w:rsidRPr="001D57B1">
          <w:t xml:space="preserve">the H-SMF invokes </w:t>
        </w:r>
        <w:proofErr w:type="spellStart"/>
        <w:r w:rsidRPr="001D57B1">
          <w:t>Nsmf_PDUSession_Update</w:t>
        </w:r>
        <w:proofErr w:type="spellEnd"/>
        <w:r w:rsidRPr="001D57B1">
          <w:t xml:space="preserve"> service operation towards the V-SMF to release</w:t>
        </w:r>
        <w:r>
          <w:rPr>
            <w:rFonts w:hint="eastAsia"/>
            <w:lang w:eastAsia="zh-CN"/>
          </w:rPr>
          <w:t xml:space="preserve"> the MA PDU session</w:t>
        </w:r>
        <w:r w:rsidRPr="001D57B1">
          <w:t xml:space="preserve"> </w:t>
        </w:r>
      </w:ins>
      <w:ins w:id="63" w:author="CATT_dxy2" w:date="2020-04-10T11:20:00Z">
        <w:r>
          <w:rPr>
            <w:rFonts w:hint="eastAsia"/>
            <w:lang w:eastAsia="zh-CN"/>
          </w:rPr>
          <w:t>over</w:t>
        </w:r>
      </w:ins>
      <w:ins w:id="64" w:author="CATT_dxy2" w:date="2020-04-10T11:19:00Z">
        <w:r w:rsidRPr="001D57B1">
          <w:t xml:space="preserve"> either 3GPP access or both </w:t>
        </w:r>
      </w:ins>
      <w:ins w:id="65" w:author="CATT_dxy2" w:date="2020-04-10T11:20:00Z">
        <w:r>
          <w:rPr>
            <w:rFonts w:hint="eastAsia"/>
            <w:lang w:eastAsia="zh-CN"/>
          </w:rPr>
          <w:t>accesses</w:t>
        </w:r>
      </w:ins>
      <w:ins w:id="66" w:author="CATT_dxy2" w:date="2020-04-10T11:19:00Z">
        <w:r>
          <w:t>.</w:t>
        </w:r>
      </w:ins>
      <w:ins w:id="67" w:author="CATT_dxy1" w:date="2020-03-31T16:09:00Z">
        <w:r w:rsidR="00F72123">
          <w:rPr>
            <w:rFonts w:hint="eastAsia"/>
            <w:lang w:eastAsia="zh-CN"/>
          </w:rPr>
          <w:t xml:space="preserve"> </w:t>
        </w:r>
      </w:ins>
    </w:p>
    <w:p w:rsidR="0015295D" w:rsidRDefault="00F72123">
      <w:pPr>
        <w:pStyle w:val="B1"/>
        <w:rPr>
          <w:lang w:eastAsia="zh-CN"/>
        </w:rPr>
      </w:pPr>
      <w:ins w:id="68" w:author="CATT_dxy1" w:date="2020-03-31T15:06:00Z">
        <w:r>
          <w:t>-</w:t>
        </w:r>
        <w:r>
          <w:tab/>
        </w:r>
      </w:ins>
      <w:ins w:id="69" w:author="CATT_dxy1" w:date="2020-03-31T14:55:00Z">
        <w:r>
          <w:rPr>
            <w:rFonts w:hint="eastAsia"/>
            <w:lang w:eastAsia="zh-CN"/>
          </w:rPr>
          <w:t>In s</w:t>
        </w:r>
        <w:r>
          <w:t>tep</w:t>
        </w:r>
        <w:r>
          <w:rPr>
            <w:rFonts w:hint="eastAsia"/>
            <w:lang w:eastAsia="zh-CN"/>
          </w:rPr>
          <w:t xml:space="preserve"> 5,</w:t>
        </w:r>
      </w:ins>
      <w:ins w:id="70" w:author="CATT_dxy1" w:date="2020-03-31T15:14:00Z">
        <w:r>
          <w:rPr>
            <w:rFonts w:hint="eastAsia"/>
            <w:lang w:eastAsia="zh-CN"/>
          </w:rPr>
          <w:t xml:space="preserve"> </w:t>
        </w:r>
      </w:ins>
      <w:ins w:id="71" w:author="CATT_dxy1" w:date="2020-03-31T15:34:00Z">
        <w:r>
          <w:rPr>
            <w:rFonts w:hint="eastAsia"/>
            <w:lang w:eastAsia="zh-CN"/>
          </w:rPr>
          <w:t>t</w:t>
        </w:r>
      </w:ins>
      <w:ins w:id="72" w:author="CATT_dxy1" w:date="2020-03-31T15:19:00Z">
        <w:r>
          <w:t xml:space="preserve">he </w:t>
        </w:r>
      </w:ins>
      <w:ins w:id="73" w:author="CATT_dxy1" w:date="2020-03-31T15:21:00Z">
        <w:r>
          <w:rPr>
            <w:rFonts w:hint="eastAsia"/>
            <w:lang w:eastAsia="zh-CN"/>
          </w:rPr>
          <w:t>V-</w:t>
        </w:r>
      </w:ins>
      <w:ins w:id="74" w:author="CATT_dxy1" w:date="2020-03-31T15:19:00Z">
        <w:r>
          <w:t>SMF</w:t>
        </w:r>
      </w:ins>
      <w:ins w:id="75" w:author="CATT_dxy1" w:date="2020-03-31T15:46:00Z">
        <w:r>
          <w:rPr>
            <w:rFonts w:hint="eastAsia"/>
            <w:lang w:eastAsia="zh-CN"/>
          </w:rPr>
          <w:t xml:space="preserve"> can only </w:t>
        </w:r>
      </w:ins>
      <w:ins w:id="76" w:author="CATT_dxy1" w:date="2020-03-31T15:50:00Z">
        <w:r>
          <w:rPr>
            <w:rFonts w:hint="eastAsia"/>
            <w:lang w:eastAsia="zh-CN"/>
          </w:rPr>
          <w:t>triggers</w:t>
        </w:r>
      </w:ins>
      <w:ins w:id="77" w:author="CATT_dxy1" w:date="2020-03-31T15:46:00Z">
        <w:r>
          <w:rPr>
            <w:rFonts w:hint="eastAsia"/>
            <w:lang w:eastAsia="zh-CN"/>
          </w:rPr>
          <w:t xml:space="preserve"> </w:t>
        </w:r>
      </w:ins>
      <w:ins w:id="78" w:author="CATT_dxy1" w:date="2020-03-31T15:32:00Z">
        <w:r>
          <w:t>the MA PDU Session</w:t>
        </w:r>
      </w:ins>
      <w:ins w:id="79" w:author="CATT_dxy1" w:date="2020-03-31T15:47:00Z">
        <w:r>
          <w:rPr>
            <w:rFonts w:hint="eastAsia"/>
            <w:lang w:eastAsia="zh-CN"/>
          </w:rPr>
          <w:t xml:space="preserve"> release</w:t>
        </w:r>
      </w:ins>
      <w:ins w:id="80" w:author="CATT_dxy1" w:date="2020-03-31T15:32:00Z">
        <w:r>
          <w:t xml:space="preserve"> </w:t>
        </w:r>
      </w:ins>
      <w:ins w:id="81" w:author="CATT_dxy1" w:date="2020-03-31T15:19:00Z">
        <w:r>
          <w:t>o</w:t>
        </w:r>
      </w:ins>
      <w:ins w:id="82" w:author="CATT_dxy1" w:date="2020-03-31T15:31:00Z">
        <w:r>
          <w:rPr>
            <w:rFonts w:hint="eastAsia"/>
            <w:lang w:eastAsia="zh-CN"/>
          </w:rPr>
          <w:t>ver</w:t>
        </w:r>
      </w:ins>
      <w:ins w:id="83" w:author="CATT_dxy1" w:date="2020-03-31T15:19:00Z">
        <w:r>
          <w:t xml:space="preserve"> </w:t>
        </w:r>
      </w:ins>
      <w:ins w:id="84" w:author="CATT_dxy1" w:date="2020-03-31T15:21:00Z">
        <w:r>
          <w:rPr>
            <w:rFonts w:hint="eastAsia"/>
            <w:lang w:eastAsia="zh-CN"/>
          </w:rPr>
          <w:t>3GPP</w:t>
        </w:r>
      </w:ins>
      <w:ins w:id="85" w:author="CATT_dxy1" w:date="2020-03-31T15:19:00Z">
        <w:r>
          <w:t xml:space="preserve"> access</w:t>
        </w:r>
      </w:ins>
      <w:ins w:id="86" w:author="CATT_dxy1" w:date="2020-03-31T15:51:00Z">
        <w:r>
          <w:rPr>
            <w:rFonts w:hint="eastAsia"/>
            <w:lang w:eastAsia="zh-CN"/>
          </w:rPr>
          <w:t>; while t</w:t>
        </w:r>
      </w:ins>
      <w:ins w:id="87" w:author="CATT_dxy1" w:date="2020-03-31T15:31:00Z">
        <w:r>
          <w:t xml:space="preserve">he </w:t>
        </w:r>
        <w:r>
          <w:rPr>
            <w:rFonts w:hint="eastAsia"/>
            <w:lang w:eastAsia="zh-CN"/>
          </w:rPr>
          <w:t>H-</w:t>
        </w:r>
        <w:r>
          <w:t xml:space="preserve">SMF </w:t>
        </w:r>
      </w:ins>
      <w:ins w:id="88" w:author="CATT_dxy1" w:date="2020-03-31T15:51:00Z">
        <w:r>
          <w:rPr>
            <w:rFonts w:hint="eastAsia"/>
            <w:lang w:eastAsia="zh-CN"/>
          </w:rPr>
          <w:t>triggers</w:t>
        </w:r>
      </w:ins>
      <w:ins w:id="89" w:author="CATT_dxy1" w:date="2020-03-31T15:48:00Z">
        <w:r>
          <w:rPr>
            <w:rFonts w:hint="eastAsia"/>
            <w:lang w:eastAsia="zh-CN"/>
          </w:rPr>
          <w:t xml:space="preserve"> </w:t>
        </w:r>
      </w:ins>
      <w:ins w:id="90" w:author="CATT_dxy1" w:date="2020-03-31T15:31:00Z">
        <w:r>
          <w:rPr>
            <w:rFonts w:hint="eastAsia"/>
            <w:lang w:eastAsia="zh-CN"/>
          </w:rPr>
          <w:t>the MA PDU session</w:t>
        </w:r>
      </w:ins>
      <w:ins w:id="91" w:author="CATT_dxy1" w:date="2020-03-31T15:48:00Z">
        <w:r>
          <w:rPr>
            <w:rFonts w:hint="eastAsia"/>
            <w:lang w:eastAsia="zh-CN"/>
          </w:rPr>
          <w:t xml:space="preserve"> release</w:t>
        </w:r>
      </w:ins>
      <w:ins w:id="92" w:author="CATT_dxy1" w:date="2020-03-31T15:33:00Z">
        <w:r>
          <w:t xml:space="preserve"> o</w:t>
        </w:r>
        <w:r>
          <w:rPr>
            <w:rFonts w:hint="eastAsia"/>
            <w:lang w:eastAsia="zh-CN"/>
          </w:rPr>
          <w:t>ver</w:t>
        </w:r>
        <w:r>
          <w:t xml:space="preserve"> </w:t>
        </w:r>
      </w:ins>
      <w:ins w:id="93" w:author="CATT_dxy1" w:date="2020-03-31T15:48:00Z">
        <w:r>
          <w:rPr>
            <w:rFonts w:hint="eastAsia"/>
            <w:lang w:eastAsia="zh-CN"/>
          </w:rPr>
          <w:t>non-</w:t>
        </w:r>
      </w:ins>
      <w:ins w:id="94" w:author="CATT_dxy1" w:date="2020-03-31T15:33:00Z">
        <w:r>
          <w:rPr>
            <w:rFonts w:hint="eastAsia"/>
            <w:lang w:eastAsia="zh-CN"/>
          </w:rPr>
          <w:t>3GPP</w:t>
        </w:r>
        <w:r>
          <w:t xml:space="preserve"> access</w:t>
        </w:r>
      </w:ins>
      <w:ins w:id="95" w:author="CATT_dxy1" w:date="2020-03-31T15:48:00Z">
        <w:r>
          <w:rPr>
            <w:rFonts w:hint="eastAsia"/>
            <w:lang w:eastAsia="zh-CN"/>
          </w:rPr>
          <w:t xml:space="preserve"> as described </w:t>
        </w:r>
      </w:ins>
      <w:ins w:id="96" w:author="CATT_dxy1" w:date="2020-03-31T15:49:00Z">
        <w:r>
          <w:t xml:space="preserve">in </w:t>
        </w:r>
      </w:ins>
      <w:ins w:id="97" w:author="CATT_dxy1" w:date="2020-03-31T16:35:00Z">
        <w:r>
          <w:t>clause 4.22.10.2</w:t>
        </w:r>
      </w:ins>
      <w:ins w:id="98" w:author="CATT_dxy1" w:date="2020-03-31T15:49:00Z">
        <w:r>
          <w:rPr>
            <w:rFonts w:hint="eastAsia"/>
            <w:lang w:eastAsia="zh-CN"/>
          </w:rPr>
          <w:t xml:space="preserve"> step 3</w:t>
        </w:r>
      </w:ins>
      <w:ins w:id="99" w:author="CATT_dxy1" w:date="2020-03-31T15:31:00Z">
        <w:r>
          <w:rPr>
            <w:rFonts w:hint="eastAsia"/>
            <w:lang w:eastAsia="zh-CN"/>
          </w:rPr>
          <w:t>.</w:t>
        </w:r>
      </w:ins>
    </w:p>
    <w:p w:rsidR="0015295D" w:rsidRDefault="0015295D">
      <w:pPr>
        <w:pStyle w:val="B1"/>
        <w:rPr>
          <w:lang w:eastAsia="zh-CN"/>
        </w:rPr>
      </w:pPr>
    </w:p>
    <w:bookmarkEnd w:id="4"/>
    <w:bookmarkEnd w:id="5"/>
    <w:p w:rsidR="0015295D" w:rsidRDefault="00F721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p w:rsidR="0015295D" w:rsidRDefault="0015295D"/>
    <w:p w:rsidR="0015295D" w:rsidRDefault="00F72123">
      <w:pPr>
        <w:rPr>
          <w:noProof/>
          <w:lang w:eastAsia="zh-CN"/>
        </w:rPr>
      </w:pPr>
      <w:r>
        <w:rPr>
          <w:rFonts w:hint="eastAsia"/>
          <w:noProof/>
          <w:lang w:eastAsia="zh-CN"/>
        </w:rPr>
        <w:t xml:space="preserve"> </w:t>
      </w:r>
    </w:p>
    <w:p w:rsidR="0015295D" w:rsidRDefault="0015295D">
      <w:pPr>
        <w:rPr>
          <w:noProof/>
        </w:rPr>
      </w:pPr>
    </w:p>
    <w:sectPr w:rsidR="0015295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A85" w:rsidRDefault="00D06A85">
      <w:r>
        <w:separator/>
      </w:r>
    </w:p>
  </w:endnote>
  <w:endnote w:type="continuationSeparator" w:id="0">
    <w:p w:rsidR="00D06A85" w:rsidRDefault="00D0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A85" w:rsidRDefault="00D06A85">
      <w:r>
        <w:separator/>
      </w:r>
    </w:p>
  </w:footnote>
  <w:footnote w:type="continuationSeparator" w:id="0">
    <w:p w:rsidR="00D06A85" w:rsidRDefault="00D06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95D" w:rsidRDefault="00F721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95D" w:rsidRDefault="001529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95D" w:rsidRDefault="00F721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95D" w:rsidRDefault="001529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8436D4D"/>
    <w:multiLevelType w:val="hybridMultilevel"/>
    <w:tmpl w:val="E41457AA"/>
    <w:lvl w:ilvl="0" w:tplc="FEFCC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95D"/>
    <w:rsid w:val="000A3BDE"/>
    <w:rsid w:val="000F068D"/>
    <w:rsid w:val="0015295D"/>
    <w:rsid w:val="0019674D"/>
    <w:rsid w:val="001D57B1"/>
    <w:rsid w:val="001F7635"/>
    <w:rsid w:val="002C091C"/>
    <w:rsid w:val="003526F9"/>
    <w:rsid w:val="003D601C"/>
    <w:rsid w:val="004C2ED4"/>
    <w:rsid w:val="006361D7"/>
    <w:rsid w:val="00774555"/>
    <w:rsid w:val="007D45A0"/>
    <w:rsid w:val="00851A4F"/>
    <w:rsid w:val="008F5338"/>
    <w:rsid w:val="00984381"/>
    <w:rsid w:val="009A06E5"/>
    <w:rsid w:val="009D3594"/>
    <w:rsid w:val="00AE0987"/>
    <w:rsid w:val="00CB21E2"/>
    <w:rsid w:val="00D06A85"/>
    <w:rsid w:val="00D7265D"/>
    <w:rsid w:val="00F721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F58BE-A339-4AFE-83A8-A3828DB5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1549</Words>
  <Characters>8832</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CATT_dxy2</cp:lastModifiedBy>
  <cp:revision>9</cp:revision>
  <cp:lastPrinted>1900-12-31T16:00:00Z</cp:lastPrinted>
  <dcterms:created xsi:type="dcterms:W3CDTF">2020-04-10T05:06:00Z</dcterms:created>
  <dcterms:modified xsi:type="dcterms:W3CDTF">2020-04-10T09:44:00Z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(3)J1NjC0iA+NXB+UpD/sn2JzFQy4G05LWoGfmL5D4tGwYbESXz5D7MZLnKnQFeU+J4gt1ZWOhr
8NWmLuPLx1GI7+TYQTWwYmhTmnvppzyFl9j++7TBH1yoXIo58DcX7FYOwGZrTevle9iPjmSO
zbvpKF+6IDVQscXQ+fbBOHcQchUXV+HCTdsZKVaV1XayEGoMEJL69d64EsvdyGAF6PsfHRPB
puk8sbDldU9KPAhers</vt:lpwstr>
  </property>
  <property fmtid="{D5CDD505-2E9C-101B-9397-08002B2CF9AE}" pid="22" name="_2015_ms_pID_7253431">
    <vt:lpwstr>cLoavVl7hXyBvL1vblOiFTAPS2+Cbn0pq1C1lX8G8zi/aDUPi+38yY
2sv4qdBPKoGq9muEMh9FRgFNlBxpG/vNPp0AiIG0tzDcgDfYNdX6Z8c9pVYWr/7b9vfvQl/N
g6Tnd2Q35j+WuGszT5MwNSn0NSy1qMaTEI06fpulJDEHuiNV1+5Ik3z1mAG7urdTPOboxaiO
iejUob80gfPTMiXUg5BOYieZ85eterg+H9pW</vt:lpwstr>
  </property>
  <property fmtid="{D5CDD505-2E9C-101B-9397-08002B2CF9AE}" pid="23" name="_2015_ms_pID_7253432">
    <vt:lpwstr>6E+VJLTPZLq42SCk0pMmmKo=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1582505348</vt:lpwstr>
  </property>
</Properties>
</file>